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6AE" w:rsidRDefault="00F476AE">
      <w:pPr>
        <w:rPr>
          <w:rFonts w:asciiTheme="minorHAnsi" w:hAnsiTheme="minorHAnsi" w:cstheme="minorHAnsi"/>
          <w:b/>
        </w:rPr>
      </w:pPr>
      <w:r w:rsidRPr="00F476AE">
        <w:rPr>
          <w:rFonts w:asciiTheme="minorHAnsi" w:hAnsiTheme="minorHAnsi" w:cstheme="minorHAnsi"/>
          <w:b/>
        </w:rPr>
        <w:t>MGT38</w:t>
      </w:r>
      <w:r w:rsidR="00D440A1">
        <w:rPr>
          <w:rFonts w:asciiTheme="minorHAnsi" w:hAnsiTheme="minorHAnsi" w:cstheme="minorHAnsi"/>
          <w:b/>
        </w:rPr>
        <w:t>7</w:t>
      </w:r>
      <w:r w:rsidR="005B7FAC">
        <w:rPr>
          <w:rFonts w:asciiTheme="minorHAnsi" w:hAnsiTheme="minorHAnsi" w:cstheme="minorHAnsi"/>
          <w:b/>
        </w:rPr>
        <w:t xml:space="preserve"> 202075</w:t>
      </w:r>
      <w:bookmarkStart w:id="0" w:name="_GoBack"/>
      <w:bookmarkEnd w:id="0"/>
      <w:r w:rsidRPr="00F476AE">
        <w:rPr>
          <w:rFonts w:asciiTheme="minorHAnsi" w:hAnsiTheme="minorHAnsi" w:cstheme="minorHAnsi"/>
          <w:b/>
        </w:rPr>
        <w:t>A</w:t>
      </w:r>
      <w:r>
        <w:rPr>
          <w:rFonts w:asciiTheme="minorHAnsi" w:hAnsiTheme="minorHAnsi" w:cstheme="minorHAnsi"/>
          <w:b/>
        </w:rPr>
        <w:t xml:space="preserve">       </w:t>
      </w:r>
      <w:r w:rsidR="0099279F">
        <w:rPr>
          <w:rFonts w:asciiTheme="minorHAnsi" w:hAnsiTheme="minorHAnsi" w:cstheme="minorHAnsi"/>
          <w:b/>
        </w:rPr>
        <w:t>Additional Assignment</w:t>
      </w:r>
    </w:p>
    <w:p w:rsidR="0099279F" w:rsidRDefault="0099279F">
      <w:pPr>
        <w:rPr>
          <w:rFonts w:asciiTheme="minorHAnsi" w:hAnsiTheme="minorHAnsi" w:cstheme="minorHAnsi"/>
          <w:b/>
        </w:rPr>
      </w:pPr>
    </w:p>
    <w:p w:rsidR="0099279F" w:rsidRDefault="0099279F" w:rsidP="0099279F">
      <w:pPr>
        <w:autoSpaceDE w:val="0"/>
        <w:autoSpaceDN w:val="0"/>
        <w:adjustRightInd w:val="0"/>
        <w:rPr>
          <w:rFonts w:asciiTheme="minorHAnsi" w:hAnsiTheme="minorHAnsi"/>
        </w:rPr>
      </w:pPr>
      <w:r>
        <w:rPr>
          <w:rFonts w:asciiTheme="minorHAnsi" w:hAnsiTheme="minorHAnsi"/>
          <w:b/>
          <w:bCs/>
        </w:rPr>
        <w:t>Due date: 23</w:t>
      </w:r>
      <w:r>
        <w:rPr>
          <w:rFonts w:asciiTheme="minorHAnsi" w:hAnsiTheme="minorHAnsi"/>
          <w:b/>
          <w:bCs/>
          <w:vertAlign w:val="superscript"/>
        </w:rPr>
        <w:t>rd</w:t>
      </w:r>
      <w:r w:rsidR="00F32387">
        <w:rPr>
          <w:rFonts w:asciiTheme="minorHAnsi" w:hAnsiTheme="minorHAnsi"/>
          <w:b/>
          <w:bCs/>
        </w:rPr>
        <w:t xml:space="preserve"> December</w:t>
      </w:r>
      <w:r>
        <w:rPr>
          <w:rFonts w:asciiTheme="minorHAnsi" w:hAnsiTheme="minorHAnsi"/>
          <w:b/>
          <w:bCs/>
        </w:rPr>
        <w:t xml:space="preserve"> 2020</w:t>
      </w:r>
    </w:p>
    <w:p w:rsidR="0099279F" w:rsidRDefault="0099279F" w:rsidP="0099279F">
      <w:pPr>
        <w:autoSpaceDE w:val="0"/>
        <w:autoSpaceDN w:val="0"/>
        <w:adjustRightInd w:val="0"/>
        <w:rPr>
          <w:rFonts w:asciiTheme="minorHAnsi" w:hAnsiTheme="minorHAnsi"/>
        </w:rPr>
      </w:pPr>
      <w:r>
        <w:rPr>
          <w:rFonts w:asciiTheme="minorHAnsi" w:hAnsiTheme="minorHAnsi"/>
          <w:b/>
        </w:rPr>
        <w:t>Length:</w:t>
      </w:r>
      <w:r w:rsidR="00F32387">
        <w:rPr>
          <w:rFonts w:asciiTheme="minorHAnsi" w:hAnsiTheme="minorHAnsi"/>
        </w:rPr>
        <w:t xml:space="preserve"> 2,5</w:t>
      </w:r>
      <w:r>
        <w:rPr>
          <w:rFonts w:asciiTheme="minorHAnsi" w:hAnsiTheme="minorHAnsi"/>
        </w:rPr>
        <w:t>00 Words</w:t>
      </w:r>
    </w:p>
    <w:p w:rsidR="0099279F" w:rsidRDefault="0099279F" w:rsidP="0099279F">
      <w:pPr>
        <w:autoSpaceDE w:val="0"/>
        <w:autoSpaceDN w:val="0"/>
        <w:adjustRightInd w:val="0"/>
        <w:rPr>
          <w:rFonts w:asciiTheme="minorHAnsi" w:hAnsiTheme="minorHAnsi"/>
          <w:b/>
          <w:bCs/>
        </w:rPr>
      </w:pPr>
      <w:r>
        <w:rPr>
          <w:rFonts w:asciiTheme="minorHAnsi" w:hAnsiTheme="minorHAnsi"/>
          <w:b/>
          <w:bCs/>
        </w:rPr>
        <w:t xml:space="preserve">Submit by email to: </w:t>
      </w:r>
      <w:hyperlink r:id="rId5" w:history="1">
        <w:r>
          <w:rPr>
            <w:rStyle w:val="Hyperlink"/>
            <w:rFonts w:asciiTheme="minorHAnsi" w:hAnsiTheme="minorHAnsi"/>
            <w:b/>
            <w:bCs/>
          </w:rPr>
          <w:t>edunlop@csu.edu.au</w:t>
        </w:r>
      </w:hyperlink>
      <w:r>
        <w:rPr>
          <w:rStyle w:val="Hyperlink"/>
          <w:rFonts w:asciiTheme="minorHAnsi" w:hAnsiTheme="minorHAnsi"/>
          <w:b/>
          <w:bCs/>
        </w:rPr>
        <w:t xml:space="preserve">  </w:t>
      </w:r>
      <w:r>
        <w:rPr>
          <w:rStyle w:val="Hyperlink"/>
          <w:rFonts w:asciiTheme="minorHAnsi" w:hAnsiTheme="minorHAnsi"/>
          <w:bCs/>
        </w:rPr>
        <w:t>(include your name and student number, and also ‘MGT387 Additional Assignment’ in the subject of the email)</w:t>
      </w:r>
    </w:p>
    <w:p w:rsidR="0099279F" w:rsidRDefault="0099279F">
      <w:pPr>
        <w:rPr>
          <w:rFonts w:asciiTheme="minorHAnsi" w:hAnsiTheme="minorHAnsi" w:cstheme="minorHAnsi"/>
          <w:b/>
        </w:rPr>
      </w:pPr>
    </w:p>
    <w:p w:rsidR="0099279F" w:rsidRDefault="0099279F" w:rsidP="0099279F">
      <w:pPr>
        <w:autoSpaceDE w:val="0"/>
        <w:autoSpaceDN w:val="0"/>
        <w:adjustRightInd w:val="0"/>
        <w:rPr>
          <w:rFonts w:asciiTheme="minorHAnsi" w:hAnsiTheme="minorHAnsi" w:cs="Arial"/>
          <w:b/>
          <w:bCs/>
        </w:rPr>
      </w:pPr>
      <w:r>
        <w:rPr>
          <w:rFonts w:asciiTheme="minorHAnsi" w:hAnsiTheme="minorHAnsi" w:cs="Arial"/>
          <w:b/>
          <w:bCs/>
        </w:rPr>
        <w:t>Task</w:t>
      </w:r>
    </w:p>
    <w:p w:rsidR="00E76588" w:rsidRDefault="00E76588" w:rsidP="00E76588">
      <w:pPr>
        <w:rPr>
          <w:rFonts w:asciiTheme="minorHAnsi" w:hAnsiTheme="minorHAnsi" w:cstheme="minorHAnsi"/>
        </w:rPr>
      </w:pPr>
    </w:p>
    <w:p w:rsidR="00443161" w:rsidRPr="00B429F5" w:rsidRDefault="00443161" w:rsidP="00443161">
      <w:pPr>
        <w:pStyle w:val="NormalWeb"/>
        <w:spacing w:before="0" w:beforeAutospacing="0"/>
        <w:rPr>
          <w:rFonts w:asciiTheme="minorHAnsi" w:hAnsiTheme="minorHAnsi" w:cstheme="minorHAnsi"/>
          <w:color w:val="000000"/>
          <w:sz w:val="27"/>
          <w:szCs w:val="27"/>
        </w:rPr>
      </w:pPr>
      <w:r w:rsidRPr="00B429F5">
        <w:rPr>
          <w:rFonts w:asciiTheme="minorHAnsi" w:hAnsiTheme="minorHAnsi" w:cstheme="minorHAnsi"/>
          <w:color w:val="000000"/>
          <w:sz w:val="27"/>
          <w:szCs w:val="27"/>
        </w:rPr>
        <w:t xml:space="preserve">Read 'Women Global Leaders and Diversity' on pages 212-215 in your textbook (Steers, R.M &amp; </w:t>
      </w:r>
      <w:proofErr w:type="spellStart"/>
      <w:r w:rsidRPr="00B429F5">
        <w:rPr>
          <w:rFonts w:asciiTheme="minorHAnsi" w:hAnsiTheme="minorHAnsi" w:cstheme="minorHAnsi"/>
          <w:color w:val="000000"/>
          <w:sz w:val="27"/>
          <w:szCs w:val="27"/>
        </w:rPr>
        <w:t>Osland</w:t>
      </w:r>
      <w:proofErr w:type="spellEnd"/>
      <w:r w:rsidRPr="00B429F5">
        <w:rPr>
          <w:rFonts w:asciiTheme="minorHAnsi" w:hAnsiTheme="minorHAnsi" w:cstheme="minorHAnsi"/>
          <w:color w:val="000000"/>
          <w:sz w:val="27"/>
          <w:szCs w:val="27"/>
        </w:rPr>
        <w:t xml:space="preserve">, J.S. (2019). Management Across Cultures: challenges, strategies and skills. 4th </w:t>
      </w:r>
      <w:proofErr w:type="spellStart"/>
      <w:r w:rsidRPr="00B429F5">
        <w:rPr>
          <w:rFonts w:asciiTheme="minorHAnsi" w:hAnsiTheme="minorHAnsi" w:cstheme="minorHAnsi"/>
          <w:color w:val="000000"/>
          <w:sz w:val="27"/>
          <w:szCs w:val="27"/>
        </w:rPr>
        <w:t>edn</w:t>
      </w:r>
      <w:proofErr w:type="spellEnd"/>
      <w:r w:rsidRPr="00B429F5">
        <w:rPr>
          <w:rFonts w:asciiTheme="minorHAnsi" w:hAnsiTheme="minorHAnsi" w:cstheme="minorHAnsi"/>
          <w:color w:val="000000"/>
          <w:sz w:val="27"/>
          <w:szCs w:val="27"/>
        </w:rPr>
        <w:t>. Cambridge University Press), and then answer the following questions. </w:t>
      </w:r>
    </w:p>
    <w:p w:rsidR="00443161" w:rsidRPr="00B429F5" w:rsidRDefault="00443161" w:rsidP="00443161">
      <w:pPr>
        <w:pStyle w:val="NormalWeb"/>
        <w:rPr>
          <w:rFonts w:asciiTheme="minorHAnsi" w:hAnsiTheme="minorHAnsi" w:cstheme="minorHAnsi"/>
          <w:color w:val="000000"/>
          <w:sz w:val="27"/>
          <w:szCs w:val="27"/>
        </w:rPr>
      </w:pPr>
      <w:r w:rsidRPr="00B429F5">
        <w:rPr>
          <w:rFonts w:asciiTheme="minorHAnsi" w:hAnsiTheme="minorHAnsi" w:cstheme="minorHAnsi"/>
          <w:color w:val="000000"/>
          <w:sz w:val="27"/>
          <w:szCs w:val="27"/>
        </w:rPr>
        <w:t>1. What are the reasons for an increase in the number of successful woman managers in India?</w:t>
      </w:r>
      <w:r w:rsidRPr="00B429F5">
        <w:rPr>
          <w:rFonts w:asciiTheme="minorHAnsi" w:hAnsiTheme="minorHAnsi" w:cstheme="minorHAnsi"/>
          <w:color w:val="000000"/>
        </w:rPr>
        <w:br/>
      </w:r>
      <w:r w:rsidRPr="00B429F5">
        <w:rPr>
          <w:rFonts w:asciiTheme="minorHAnsi" w:hAnsiTheme="minorHAnsi" w:cstheme="minorHAnsi"/>
          <w:color w:val="000000"/>
          <w:sz w:val="27"/>
          <w:szCs w:val="27"/>
        </w:rPr>
        <w:t>2. In general, do you believe that gender (being a male or female manager) or national culture represents a more significant influence on leadership style and effectiveness around the world? Explain.</w:t>
      </w:r>
      <w:r w:rsidRPr="00B429F5">
        <w:rPr>
          <w:rFonts w:asciiTheme="minorHAnsi" w:hAnsiTheme="minorHAnsi" w:cstheme="minorHAnsi"/>
          <w:color w:val="000000"/>
        </w:rPr>
        <w:br/>
      </w:r>
      <w:r w:rsidRPr="00B429F5">
        <w:rPr>
          <w:rFonts w:asciiTheme="minorHAnsi" w:hAnsiTheme="minorHAnsi" w:cstheme="minorHAnsi"/>
          <w:color w:val="000000"/>
          <w:sz w:val="27"/>
          <w:szCs w:val="27"/>
        </w:rPr>
        <w:t>3. If you were responsible for increasing the number of women at the top of companies, what steps would you recommend?</w:t>
      </w:r>
    </w:p>
    <w:p w:rsidR="00443161" w:rsidRPr="00B429F5" w:rsidRDefault="00443161" w:rsidP="00443161">
      <w:pPr>
        <w:pStyle w:val="NormalWeb"/>
        <w:rPr>
          <w:rFonts w:asciiTheme="minorHAnsi" w:hAnsiTheme="minorHAnsi" w:cstheme="minorHAnsi"/>
          <w:color w:val="000000"/>
          <w:sz w:val="27"/>
          <w:szCs w:val="27"/>
        </w:rPr>
      </w:pPr>
      <w:r w:rsidRPr="00B429F5">
        <w:rPr>
          <w:rFonts w:asciiTheme="minorHAnsi" w:hAnsiTheme="minorHAnsi" w:cstheme="minorHAnsi"/>
          <w:color w:val="000000"/>
          <w:sz w:val="27"/>
          <w:szCs w:val="27"/>
        </w:rPr>
        <w:t>You should start by reading pp 212-215 of the textbook and then undertake further research into women in global/international management.</w:t>
      </w:r>
    </w:p>
    <w:p w:rsidR="00443161" w:rsidRPr="00B429F5" w:rsidRDefault="00443161" w:rsidP="00E76588">
      <w:pPr>
        <w:rPr>
          <w:rFonts w:asciiTheme="minorHAnsi" w:hAnsiTheme="minorHAnsi" w:cstheme="minorHAnsi"/>
          <w:color w:val="000000"/>
        </w:rPr>
      </w:pPr>
    </w:p>
    <w:p w:rsidR="00E76588" w:rsidRPr="00B429F5" w:rsidRDefault="00E76588" w:rsidP="00E76588">
      <w:pPr>
        <w:rPr>
          <w:rFonts w:asciiTheme="minorHAnsi" w:hAnsiTheme="minorHAnsi" w:cstheme="minorHAnsi"/>
        </w:rPr>
      </w:pPr>
      <w:r w:rsidRPr="00B429F5">
        <w:rPr>
          <w:rFonts w:asciiTheme="minorHAnsi" w:hAnsiTheme="minorHAnsi" w:cstheme="minorHAnsi"/>
          <w:color w:val="000000"/>
        </w:rPr>
        <w:t>All assignments must be</w:t>
      </w:r>
      <w:r w:rsidR="00443161" w:rsidRPr="00B429F5">
        <w:rPr>
          <w:rFonts w:asciiTheme="minorHAnsi" w:hAnsiTheme="minorHAnsi" w:cstheme="minorHAnsi"/>
          <w:color w:val="000000"/>
        </w:rPr>
        <w:t xml:space="preserve"> correctly referenced using APA7</w:t>
      </w:r>
      <w:r w:rsidRPr="00B429F5">
        <w:rPr>
          <w:rFonts w:asciiTheme="minorHAnsi" w:hAnsiTheme="minorHAnsi" w:cstheme="minorHAnsi"/>
          <w:color w:val="000000"/>
        </w:rPr>
        <w:t>th referencing style, and include a minimum of 10 in-text citations and a reference list.</w:t>
      </w:r>
    </w:p>
    <w:p w:rsidR="00E76588" w:rsidRPr="00B429F5" w:rsidRDefault="00E76588" w:rsidP="00E76588">
      <w:pPr>
        <w:rPr>
          <w:rFonts w:asciiTheme="minorHAnsi" w:hAnsiTheme="minorHAnsi" w:cstheme="minorHAnsi"/>
        </w:rPr>
      </w:pPr>
    </w:p>
    <w:p w:rsidR="00E76588" w:rsidRPr="00B429F5" w:rsidRDefault="00E76588" w:rsidP="00E76588">
      <w:pPr>
        <w:pStyle w:val="Heading5"/>
        <w:spacing w:before="240" w:beforeAutospacing="0" w:after="120" w:afterAutospacing="0"/>
        <w:rPr>
          <w:rFonts w:asciiTheme="minorHAnsi" w:hAnsiTheme="minorHAnsi" w:cstheme="minorHAnsi"/>
          <w:bCs w:val="0"/>
          <w:caps/>
          <w:color w:val="000000"/>
          <w:sz w:val="24"/>
          <w:szCs w:val="24"/>
        </w:rPr>
      </w:pPr>
      <w:r w:rsidRPr="00B429F5">
        <w:rPr>
          <w:rFonts w:asciiTheme="minorHAnsi" w:hAnsiTheme="minorHAnsi" w:cstheme="minorHAnsi"/>
          <w:bCs w:val="0"/>
          <w:caps/>
          <w:color w:val="000000"/>
          <w:sz w:val="24"/>
          <w:szCs w:val="24"/>
        </w:rPr>
        <w:t>PRESENTATION</w:t>
      </w:r>
    </w:p>
    <w:p w:rsidR="00443161" w:rsidRPr="00B429F5" w:rsidRDefault="00443161" w:rsidP="00443161">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Your assessment report should be in a report style format and should include the following content:</w:t>
      </w:r>
    </w:p>
    <w:p w:rsidR="00443161" w:rsidRPr="00B429F5" w:rsidRDefault="00443161" w:rsidP="00443161">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1. Cover page (including assignment title, your name, student number, subject code</w:t>
      </w:r>
      <w:proofErr w:type="gramStart"/>
      <w:r w:rsidRPr="00B429F5">
        <w:rPr>
          <w:rFonts w:asciiTheme="minorHAnsi" w:hAnsiTheme="minorHAnsi" w:cstheme="minorHAnsi"/>
          <w:color w:val="000000"/>
        </w:rPr>
        <w:t>)</w:t>
      </w:r>
      <w:proofErr w:type="gramEnd"/>
      <w:r w:rsidRPr="00B429F5">
        <w:rPr>
          <w:rFonts w:asciiTheme="minorHAnsi" w:hAnsiTheme="minorHAnsi" w:cstheme="minorHAnsi"/>
          <w:color w:val="000000"/>
        </w:rPr>
        <w:br/>
        <w:t>2. Table of contents</w:t>
      </w:r>
      <w:r w:rsidRPr="00B429F5">
        <w:rPr>
          <w:rFonts w:asciiTheme="minorHAnsi" w:hAnsiTheme="minorHAnsi" w:cstheme="minorHAnsi"/>
          <w:color w:val="000000"/>
        </w:rPr>
        <w:br/>
        <w:t>3. Introduction to the report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150-200 words</w:t>
      </w:r>
      <w:proofErr w:type="gramStart"/>
      <w:r w:rsidRPr="00B429F5">
        <w:rPr>
          <w:rFonts w:asciiTheme="minorHAnsi" w:hAnsiTheme="minorHAnsi" w:cstheme="minorHAnsi"/>
          <w:color w:val="000000"/>
        </w:rPr>
        <w:t>)</w:t>
      </w:r>
      <w:proofErr w:type="gramEnd"/>
      <w:r w:rsidRPr="00B429F5">
        <w:rPr>
          <w:rFonts w:asciiTheme="minorHAnsi" w:hAnsiTheme="minorHAnsi" w:cstheme="minorHAnsi"/>
          <w:color w:val="000000"/>
        </w:rPr>
        <w:br/>
        <w:t>4. Women in managem</w:t>
      </w:r>
      <w:r w:rsidR="00B429F5" w:rsidRPr="00B429F5">
        <w:rPr>
          <w:rFonts w:asciiTheme="minorHAnsi" w:hAnsiTheme="minorHAnsi" w:cstheme="minorHAnsi"/>
          <w:color w:val="000000"/>
        </w:rPr>
        <w:t>ent positions in India (approx. 3</w:t>
      </w:r>
      <w:r w:rsidRPr="00B429F5">
        <w:rPr>
          <w:rFonts w:asciiTheme="minorHAnsi" w:hAnsiTheme="minorHAnsi" w:cstheme="minorHAnsi"/>
          <w:color w:val="000000"/>
        </w:rPr>
        <w:t>00-</w:t>
      </w:r>
      <w:r w:rsidR="00B429F5" w:rsidRPr="00B429F5">
        <w:rPr>
          <w:rFonts w:asciiTheme="minorHAnsi" w:hAnsiTheme="minorHAnsi" w:cstheme="minorHAnsi"/>
          <w:color w:val="000000"/>
        </w:rPr>
        <w:t>5</w:t>
      </w:r>
      <w:r w:rsidRPr="00B429F5">
        <w:rPr>
          <w:rFonts w:asciiTheme="minorHAnsi" w:hAnsiTheme="minorHAnsi" w:cstheme="minorHAnsi"/>
          <w:color w:val="000000"/>
        </w:rPr>
        <w:t>00 words</w:t>
      </w:r>
      <w:proofErr w:type="gramStart"/>
      <w:r w:rsidRPr="00B429F5">
        <w:rPr>
          <w:rFonts w:asciiTheme="minorHAnsi" w:hAnsiTheme="minorHAnsi" w:cstheme="minorHAnsi"/>
          <w:color w:val="000000"/>
        </w:rPr>
        <w:t>)</w:t>
      </w:r>
      <w:proofErr w:type="gramEnd"/>
      <w:r w:rsidRPr="00B429F5">
        <w:rPr>
          <w:rFonts w:asciiTheme="minorHAnsi" w:hAnsiTheme="minorHAnsi" w:cstheme="minorHAnsi"/>
          <w:color w:val="000000"/>
        </w:rPr>
        <w:br/>
        <w:t>5. Influence of gender and national culture on leadership style and global effectiveness (900-1,100 words</w:t>
      </w:r>
      <w:proofErr w:type="gramStart"/>
      <w:r w:rsidRPr="00B429F5">
        <w:rPr>
          <w:rFonts w:asciiTheme="minorHAnsi" w:hAnsiTheme="minorHAnsi" w:cstheme="minorHAnsi"/>
          <w:color w:val="000000"/>
        </w:rPr>
        <w:t>)</w:t>
      </w:r>
      <w:proofErr w:type="gramEnd"/>
      <w:r w:rsidRPr="00B429F5">
        <w:rPr>
          <w:rFonts w:asciiTheme="minorHAnsi" w:hAnsiTheme="minorHAnsi" w:cstheme="minorHAnsi"/>
          <w:color w:val="000000"/>
        </w:rPr>
        <w:br/>
        <w:t>6. Recommendations to increase wome</w:t>
      </w:r>
      <w:r w:rsidR="00B429F5" w:rsidRPr="00B429F5">
        <w:rPr>
          <w:rFonts w:asciiTheme="minorHAnsi" w:hAnsiTheme="minorHAnsi" w:cstheme="minorHAnsi"/>
          <w:color w:val="000000"/>
        </w:rPr>
        <w:t>n in top management positions (5</w:t>
      </w:r>
      <w:r w:rsidRPr="00B429F5">
        <w:rPr>
          <w:rFonts w:asciiTheme="minorHAnsi" w:hAnsiTheme="minorHAnsi" w:cstheme="minorHAnsi"/>
          <w:color w:val="000000"/>
        </w:rPr>
        <w:t>00-</w:t>
      </w:r>
      <w:r w:rsidR="00B429F5" w:rsidRPr="00B429F5">
        <w:rPr>
          <w:rFonts w:asciiTheme="minorHAnsi" w:hAnsiTheme="minorHAnsi" w:cstheme="minorHAnsi"/>
          <w:color w:val="000000"/>
        </w:rPr>
        <w:t>6</w:t>
      </w:r>
      <w:r w:rsidRPr="00B429F5">
        <w:rPr>
          <w:rFonts w:asciiTheme="minorHAnsi" w:hAnsiTheme="minorHAnsi" w:cstheme="minorHAnsi"/>
          <w:color w:val="000000"/>
        </w:rPr>
        <w:t>00 words</w:t>
      </w:r>
      <w:proofErr w:type="gramStart"/>
      <w:r w:rsidRPr="00B429F5">
        <w:rPr>
          <w:rFonts w:asciiTheme="minorHAnsi" w:hAnsiTheme="minorHAnsi" w:cstheme="minorHAnsi"/>
          <w:color w:val="000000"/>
        </w:rPr>
        <w:t>)</w:t>
      </w:r>
      <w:proofErr w:type="gramEnd"/>
      <w:r w:rsidRPr="00B429F5">
        <w:rPr>
          <w:rFonts w:asciiTheme="minorHAnsi" w:hAnsiTheme="minorHAnsi" w:cstheme="minorHAnsi"/>
          <w:color w:val="000000"/>
        </w:rPr>
        <w:br/>
        <w:t>7. Conclusion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w:t>
      </w:r>
      <w:r w:rsidR="00B429F5" w:rsidRPr="00B429F5">
        <w:rPr>
          <w:rFonts w:asciiTheme="minorHAnsi" w:hAnsiTheme="minorHAnsi" w:cstheme="minorHAnsi"/>
          <w:color w:val="000000"/>
        </w:rPr>
        <w:t>200</w:t>
      </w:r>
      <w:r w:rsidRPr="00B429F5">
        <w:rPr>
          <w:rFonts w:asciiTheme="minorHAnsi" w:hAnsiTheme="minorHAnsi" w:cstheme="minorHAnsi"/>
          <w:color w:val="000000"/>
        </w:rPr>
        <w:t>-</w:t>
      </w:r>
      <w:r w:rsidR="00B429F5" w:rsidRPr="00B429F5">
        <w:rPr>
          <w:rFonts w:asciiTheme="minorHAnsi" w:hAnsiTheme="minorHAnsi" w:cstheme="minorHAnsi"/>
          <w:color w:val="000000"/>
        </w:rPr>
        <w:t>3</w:t>
      </w:r>
      <w:r w:rsidRPr="00B429F5">
        <w:rPr>
          <w:rFonts w:asciiTheme="minorHAnsi" w:hAnsiTheme="minorHAnsi" w:cstheme="minorHAnsi"/>
          <w:color w:val="000000"/>
        </w:rPr>
        <w:t>00 words</w:t>
      </w:r>
      <w:proofErr w:type="gramStart"/>
      <w:r w:rsidRPr="00B429F5">
        <w:rPr>
          <w:rFonts w:asciiTheme="minorHAnsi" w:hAnsiTheme="minorHAnsi" w:cstheme="minorHAnsi"/>
          <w:color w:val="000000"/>
        </w:rPr>
        <w:t>)</w:t>
      </w:r>
      <w:proofErr w:type="gramEnd"/>
      <w:r w:rsidR="00B429F5" w:rsidRPr="00B429F5">
        <w:rPr>
          <w:rFonts w:asciiTheme="minorHAnsi" w:hAnsiTheme="minorHAnsi" w:cstheme="minorHAnsi"/>
          <w:color w:val="000000"/>
        </w:rPr>
        <w:br/>
        <w:t>8. Reference list (in APA7</w:t>
      </w:r>
      <w:r w:rsidRPr="00B429F5">
        <w:rPr>
          <w:rFonts w:asciiTheme="minorHAnsi" w:hAnsiTheme="minorHAnsi" w:cstheme="minorHAnsi"/>
          <w:color w:val="000000"/>
        </w:rPr>
        <w:t>th format)</w:t>
      </w:r>
    </w:p>
    <w:p w:rsidR="00E76588" w:rsidRPr="00B429F5" w:rsidRDefault="00E76588" w:rsidP="00E76588">
      <w:pPr>
        <w:rPr>
          <w:rFonts w:asciiTheme="minorHAnsi" w:hAnsiTheme="minorHAnsi" w:cstheme="minorHAnsi"/>
        </w:rPr>
      </w:pPr>
    </w:p>
    <w:p w:rsidR="00E76588" w:rsidRDefault="00E76588" w:rsidP="00E76588">
      <w:pPr>
        <w:rPr>
          <w:rFonts w:asciiTheme="minorHAnsi" w:hAnsiTheme="minorHAnsi" w:cstheme="minorHAnsi"/>
        </w:rPr>
      </w:pPr>
    </w:p>
    <w:p w:rsidR="00F476AE" w:rsidRDefault="00F476AE"/>
    <w:tbl>
      <w:tblPr>
        <w:tblStyle w:val="TableGrid"/>
        <w:tblW w:w="16019" w:type="dxa"/>
        <w:tblInd w:w="-289" w:type="dxa"/>
        <w:tblLook w:val="04A0" w:firstRow="1" w:lastRow="0" w:firstColumn="1" w:lastColumn="0" w:noHBand="0" w:noVBand="1"/>
      </w:tblPr>
      <w:tblGrid>
        <w:gridCol w:w="4395"/>
        <w:gridCol w:w="5387"/>
        <w:gridCol w:w="6237"/>
      </w:tblGrid>
      <w:tr w:rsidR="00F476AE" w:rsidTr="00FB22EC">
        <w:tc>
          <w:tcPr>
            <w:tcW w:w="4395" w:type="dxa"/>
          </w:tcPr>
          <w:p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lastRenderedPageBreak/>
              <w:t>Criteria</w:t>
            </w:r>
          </w:p>
        </w:tc>
        <w:tc>
          <w:tcPr>
            <w:tcW w:w="5387" w:type="dxa"/>
          </w:tcPr>
          <w:p w:rsidR="00F476AE" w:rsidRPr="00F476AE" w:rsidRDefault="00F476AE" w:rsidP="00F476AE">
            <w:pPr>
              <w:autoSpaceDE w:val="0"/>
              <w:autoSpaceDN w:val="0"/>
              <w:adjustRightInd w:val="0"/>
              <w:rPr>
                <w:rFonts w:asciiTheme="minorHAnsi" w:hAnsiTheme="minorHAnsi" w:cstheme="minorHAnsi"/>
                <w:b/>
                <w:bCs/>
                <w:sz w:val="20"/>
                <w:szCs w:val="20"/>
              </w:rPr>
            </w:pPr>
            <w:r w:rsidRPr="00F476AE">
              <w:rPr>
                <w:rFonts w:asciiTheme="minorHAnsi" w:hAnsiTheme="minorHAnsi" w:cstheme="minorHAnsi"/>
                <w:b/>
                <w:bCs/>
                <w:sz w:val="20"/>
                <w:szCs w:val="20"/>
              </w:rPr>
              <w:t>High Distinction (HD), Distinction</w:t>
            </w:r>
          </w:p>
          <w:p w:rsidR="00F476AE" w:rsidRPr="00F476AE" w:rsidRDefault="00F476AE" w:rsidP="00F476AE">
            <w:pPr>
              <w:rPr>
                <w:rFonts w:asciiTheme="minorHAnsi" w:hAnsiTheme="minorHAnsi" w:cstheme="minorHAnsi"/>
                <w:sz w:val="20"/>
                <w:szCs w:val="20"/>
              </w:rPr>
            </w:pPr>
            <w:r w:rsidRPr="00F476AE">
              <w:rPr>
                <w:rFonts w:asciiTheme="minorHAnsi" w:hAnsiTheme="minorHAnsi" w:cstheme="minorHAnsi"/>
                <w:b/>
                <w:bCs/>
                <w:sz w:val="20"/>
                <w:szCs w:val="20"/>
              </w:rPr>
              <w:t>(DI), Credit (CR) and Pass (PS)</w:t>
            </w:r>
          </w:p>
        </w:tc>
        <w:tc>
          <w:tcPr>
            <w:tcW w:w="6237" w:type="dxa"/>
          </w:tcPr>
          <w:p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t>Fail (FL)</w:t>
            </w:r>
          </w:p>
        </w:tc>
      </w:tr>
      <w:tr w:rsidR="00F476AE" w:rsidTr="00FB22EC">
        <w:tc>
          <w:tcPr>
            <w:tcW w:w="4395" w:type="dxa"/>
          </w:tcPr>
          <w:p w:rsidR="00F476AE" w:rsidRPr="00F476AE" w:rsidRDefault="00F476AE" w:rsidP="00FB22EC">
            <w:pPr>
              <w:autoSpaceDE w:val="0"/>
              <w:autoSpaceDN w:val="0"/>
              <w:adjustRightInd w:val="0"/>
              <w:rPr>
                <w:rFonts w:asciiTheme="minorHAnsi" w:hAnsiTheme="minorHAnsi" w:cstheme="minorHAnsi"/>
                <w:sz w:val="20"/>
                <w:szCs w:val="20"/>
              </w:rPr>
            </w:pPr>
            <w:r w:rsidRPr="00F476AE">
              <w:rPr>
                <w:rFonts w:asciiTheme="minorHAnsi" w:hAnsiTheme="minorHAnsi" w:cstheme="minorHAnsi"/>
                <w:b/>
                <w:bCs/>
                <w:sz w:val="20"/>
                <w:szCs w:val="20"/>
              </w:rPr>
              <w:t xml:space="preserve">Sources of information are </w:t>
            </w:r>
            <w:r w:rsidR="00FB22EC">
              <w:rPr>
                <w:rFonts w:asciiTheme="minorHAnsi" w:hAnsiTheme="minorHAnsi" w:cstheme="minorHAnsi"/>
                <w:b/>
                <w:bCs/>
                <w:sz w:val="20"/>
                <w:szCs w:val="20"/>
              </w:rPr>
              <w:t>credible, a</w:t>
            </w:r>
            <w:r w:rsidRPr="00F476AE">
              <w:rPr>
                <w:rFonts w:asciiTheme="minorHAnsi" w:hAnsiTheme="minorHAnsi" w:cstheme="minorHAnsi"/>
                <w:b/>
                <w:bCs/>
                <w:sz w:val="20"/>
                <w:szCs w:val="20"/>
              </w:rPr>
              <w:t xml:space="preserve">cknowledged, </w:t>
            </w:r>
            <w:proofErr w:type="gramStart"/>
            <w:r w:rsidRPr="00F476AE">
              <w:rPr>
                <w:rFonts w:asciiTheme="minorHAnsi" w:hAnsiTheme="minorHAnsi" w:cstheme="minorHAnsi"/>
                <w:b/>
                <w:bCs/>
                <w:sz w:val="20"/>
                <w:szCs w:val="20"/>
              </w:rPr>
              <w:t>traceable</w:t>
            </w:r>
            <w:proofErr w:type="gramEnd"/>
            <w:r w:rsidRPr="00F476AE">
              <w:rPr>
                <w:rFonts w:asciiTheme="minorHAnsi" w:hAnsiTheme="minorHAnsi" w:cstheme="minorHAnsi"/>
                <w:b/>
                <w:bCs/>
                <w:sz w:val="20"/>
                <w:szCs w:val="20"/>
              </w:rPr>
              <w:t xml:space="preserve"> and the student's</w:t>
            </w:r>
            <w:r>
              <w:rPr>
                <w:rFonts w:asciiTheme="minorHAnsi" w:hAnsiTheme="minorHAnsi" w:cstheme="minorHAnsi"/>
                <w:b/>
                <w:bCs/>
                <w:sz w:val="20"/>
                <w:szCs w:val="20"/>
              </w:rPr>
              <w:t xml:space="preserve"> </w:t>
            </w:r>
            <w:r w:rsidR="00FB22EC">
              <w:rPr>
                <w:rFonts w:asciiTheme="minorHAnsi" w:hAnsiTheme="minorHAnsi" w:cstheme="minorHAnsi"/>
                <w:b/>
                <w:bCs/>
                <w:sz w:val="20"/>
                <w:szCs w:val="20"/>
              </w:rPr>
              <w:t xml:space="preserve">own </w:t>
            </w:r>
            <w:r w:rsidRPr="00F476AE">
              <w:rPr>
                <w:rFonts w:asciiTheme="minorHAnsi" w:hAnsiTheme="minorHAnsi" w:cstheme="minorHAnsi"/>
                <w:b/>
                <w:bCs/>
                <w:sz w:val="20"/>
                <w:szCs w:val="20"/>
              </w:rPr>
              <w:t>work.</w:t>
            </w:r>
          </w:p>
        </w:tc>
        <w:tc>
          <w:tcPr>
            <w:tcW w:w="5387" w:type="dxa"/>
          </w:tcPr>
          <w:p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At least ten (10) in-text citations and a reference list to verifiable, credible, and</w:t>
            </w:r>
            <w:r>
              <w:rPr>
                <w:rFonts w:asciiTheme="minorHAnsi" w:hAnsiTheme="minorHAnsi" w:cstheme="minorHAnsi"/>
                <w:sz w:val="20"/>
                <w:szCs w:val="20"/>
              </w:rPr>
              <w:t xml:space="preserve"> </w:t>
            </w:r>
            <w:r w:rsidRPr="00F476AE">
              <w:rPr>
                <w:rFonts w:asciiTheme="minorHAnsi" w:hAnsiTheme="minorHAnsi" w:cstheme="minorHAnsi"/>
                <w:sz w:val="20"/>
                <w:szCs w:val="20"/>
              </w:rPr>
              <w:t>traceable English sources in the body of the report.</w:t>
            </w:r>
          </w:p>
        </w:tc>
        <w:tc>
          <w:tcPr>
            <w:tcW w:w="6237" w:type="dxa"/>
          </w:tcPr>
          <w:p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 xml:space="preserve">The report does not include at least ten (10) in-text citations and a reference list of traceable, credible English sources in the body of the report. </w:t>
            </w:r>
            <w:r w:rsidRPr="00F476AE">
              <w:rPr>
                <w:rFonts w:asciiTheme="minorHAnsi" w:hAnsiTheme="minorHAnsi" w:cstheme="minorHAnsi"/>
                <w:b/>
                <w:bCs/>
                <w:sz w:val="20"/>
                <w:szCs w:val="20"/>
              </w:rPr>
              <w:t>This assessment will not be read and will receive 0 marks.</w:t>
            </w:r>
          </w:p>
        </w:tc>
      </w:tr>
    </w:tbl>
    <w:p w:rsidR="00F476AE" w:rsidRDefault="00F476AE"/>
    <w:tbl>
      <w:tblPr>
        <w:tblW w:w="4859" w:type="pct"/>
        <w:tblInd w:w="-287" w:type="dxa"/>
        <w:tblCellMar>
          <w:left w:w="0" w:type="dxa"/>
          <w:right w:w="0" w:type="dxa"/>
        </w:tblCellMar>
        <w:tblLook w:val="04A0" w:firstRow="1" w:lastRow="0" w:firstColumn="1" w:lastColumn="0" w:noHBand="0" w:noVBand="1"/>
      </w:tblPr>
      <w:tblGrid>
        <w:gridCol w:w="2359"/>
        <w:gridCol w:w="771"/>
        <w:gridCol w:w="2392"/>
        <w:gridCol w:w="2413"/>
        <w:gridCol w:w="2589"/>
        <w:gridCol w:w="2212"/>
        <w:gridCol w:w="2212"/>
      </w:tblGrid>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Fonts w:ascii="Arial" w:hAnsi="Arial" w:cs="Arial"/>
                <w:color w:val="000000"/>
                <w:sz w:val="20"/>
                <w:szCs w:val="20"/>
              </w:rPr>
              <w:t> </w:t>
            </w:r>
            <w:r w:rsidRPr="00443161">
              <w:rPr>
                <w:rStyle w:val="Strong"/>
                <w:rFonts w:ascii="Arial" w:hAnsi="Arial" w:cs="Arial"/>
                <w:color w:val="000000"/>
                <w:sz w:val="20"/>
                <w:szCs w:val="20"/>
              </w:rPr>
              <w:t>Criteria</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Mark</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High Distinction</w:t>
            </w:r>
            <w:r w:rsidRPr="00443161">
              <w:rPr>
                <w:rFonts w:ascii="Arial" w:hAnsi="Arial" w:cs="Arial"/>
                <w:b/>
                <w:bCs/>
                <w:color w:val="000000"/>
                <w:sz w:val="20"/>
                <w:szCs w:val="20"/>
              </w:rPr>
              <w:br/>
            </w:r>
            <w:r w:rsidRPr="00443161">
              <w:rPr>
                <w:rStyle w:val="Strong"/>
                <w:rFonts w:ascii="Arial" w:hAnsi="Arial" w:cs="Arial"/>
                <w:color w:val="000000"/>
                <w:sz w:val="20"/>
                <w:szCs w:val="20"/>
              </w:rPr>
              <w:t>85-100%</w:t>
            </w:r>
          </w:p>
        </w:tc>
        <w:tc>
          <w:tcPr>
            <w:tcW w:w="80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Distinction</w:t>
            </w:r>
            <w:r w:rsidRPr="00443161">
              <w:rPr>
                <w:rFonts w:ascii="Arial" w:hAnsi="Arial" w:cs="Arial"/>
                <w:b/>
                <w:bCs/>
                <w:color w:val="000000"/>
                <w:sz w:val="20"/>
                <w:szCs w:val="20"/>
              </w:rPr>
              <w:br/>
            </w:r>
            <w:r w:rsidRPr="00443161">
              <w:rPr>
                <w:rStyle w:val="Strong"/>
                <w:rFonts w:ascii="Arial" w:hAnsi="Arial" w:cs="Arial"/>
                <w:color w:val="000000"/>
                <w:sz w:val="20"/>
                <w:szCs w:val="20"/>
              </w:rPr>
              <w:t>75-84%</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Credit</w:t>
            </w:r>
            <w:r w:rsidRPr="00443161">
              <w:rPr>
                <w:rFonts w:ascii="Arial" w:hAnsi="Arial" w:cs="Arial"/>
                <w:b/>
                <w:bCs/>
                <w:color w:val="000000"/>
                <w:sz w:val="20"/>
                <w:szCs w:val="20"/>
              </w:rPr>
              <w:br/>
            </w:r>
            <w:r w:rsidRPr="00443161">
              <w:rPr>
                <w:rStyle w:val="Strong"/>
                <w:rFonts w:ascii="Arial" w:hAnsi="Arial" w:cs="Arial"/>
                <w:color w:val="000000"/>
                <w:sz w:val="20"/>
                <w:szCs w:val="20"/>
              </w:rPr>
              <w:t>65-74%</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Pass</w:t>
            </w:r>
            <w:r w:rsidRPr="00443161">
              <w:rPr>
                <w:rFonts w:ascii="Arial" w:hAnsi="Arial" w:cs="Arial"/>
                <w:b/>
                <w:bCs/>
                <w:color w:val="000000"/>
                <w:sz w:val="20"/>
                <w:szCs w:val="20"/>
              </w:rPr>
              <w:br/>
            </w:r>
            <w:r w:rsidRPr="00443161">
              <w:rPr>
                <w:rStyle w:val="Strong"/>
                <w:rFonts w:ascii="Arial" w:hAnsi="Arial" w:cs="Arial"/>
                <w:color w:val="000000"/>
                <w:sz w:val="20"/>
                <w:szCs w:val="20"/>
              </w:rPr>
              <w:t>50-64%</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Fail</w:t>
            </w:r>
            <w:r w:rsidRPr="00443161">
              <w:rPr>
                <w:rFonts w:ascii="Arial" w:hAnsi="Arial" w:cs="Arial"/>
                <w:b/>
                <w:bCs/>
                <w:color w:val="000000"/>
                <w:sz w:val="20"/>
                <w:szCs w:val="20"/>
              </w:rPr>
              <w:br/>
            </w:r>
            <w:r w:rsidRPr="00443161">
              <w:rPr>
                <w:rStyle w:val="Strong"/>
                <w:rFonts w:ascii="Arial" w:hAnsi="Arial" w:cs="Arial"/>
                <w:color w:val="000000"/>
                <w:sz w:val="20"/>
                <w:szCs w:val="20"/>
              </w:rPr>
              <w:t>0-49%</w:t>
            </w:r>
          </w:p>
        </w:tc>
      </w:tr>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Style w:val="Strong"/>
                <w:rFonts w:ascii="Arial" w:hAnsi="Arial" w:cs="Arial"/>
                <w:color w:val="000000"/>
                <w:sz w:val="20"/>
                <w:szCs w:val="20"/>
              </w:rPr>
              <w:t>Introduction and conclusion</w:t>
            </w:r>
            <w:r w:rsidRPr="00443161">
              <w:rPr>
                <w:rFonts w:ascii="Arial" w:hAnsi="Arial" w:cs="Arial"/>
                <w:color w:val="000000"/>
                <w:sz w:val="20"/>
                <w:szCs w:val="20"/>
              </w:rPr>
              <w:br/>
            </w:r>
            <w:r w:rsidRPr="00443161">
              <w:rPr>
                <w:rStyle w:val="Strong"/>
                <w:rFonts w:ascii="Arial" w:hAnsi="Arial" w:cs="Arial"/>
                <w:color w:val="000000"/>
                <w:sz w:val="20"/>
                <w:szCs w:val="20"/>
              </w:rPr>
              <w:t>5 marks</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Introduction demonstrates an excellent grasp of the questions and provides a clear outline of scope of the report.</w:t>
            </w:r>
            <w:r w:rsidRPr="00443161">
              <w:rPr>
                <w:rFonts w:ascii="Arial" w:hAnsi="Arial" w:cs="Arial"/>
                <w:color w:val="000000"/>
                <w:sz w:val="20"/>
                <w:szCs w:val="20"/>
              </w:rPr>
              <w:br/>
              <w:t>Well-defined concluding section which summarizes the important points made in the body of the report and provides a summary analysis of the material.</w:t>
            </w:r>
          </w:p>
        </w:tc>
        <w:tc>
          <w:tcPr>
            <w:tcW w:w="80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Introduction shows a good grasp of the questions and an attempt to define the scope of the report. Competent attempt to summarize the main points raised in the report, but limited analytical focus in the conclusion.</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Introduction is generic and is limited to an attempt to define the scope of the report.</w:t>
            </w:r>
            <w:r w:rsidRPr="00443161">
              <w:rPr>
                <w:rFonts w:ascii="Arial" w:hAnsi="Arial" w:cs="Arial"/>
                <w:color w:val="000000"/>
                <w:sz w:val="20"/>
                <w:szCs w:val="20"/>
              </w:rPr>
              <w:br/>
              <w:t>The conclusion summarized the main points, but no analysis or comment on their implications.</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Introduction demonstrates an incomplete grasp of the questions.</w:t>
            </w:r>
            <w:r w:rsidRPr="00443161">
              <w:rPr>
                <w:rFonts w:ascii="Arial" w:hAnsi="Arial" w:cs="Arial"/>
                <w:color w:val="000000"/>
                <w:sz w:val="20"/>
                <w:szCs w:val="20"/>
              </w:rPr>
              <w:br/>
              <w:t>Rather brief and non-specific concluding section.</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Introduction to the report is missing; instead launches straight in with no attempt to introduce and define the topic. Question may have been misunderstood.</w:t>
            </w:r>
            <w:r w:rsidRPr="00443161">
              <w:rPr>
                <w:rFonts w:ascii="Arial" w:hAnsi="Arial" w:cs="Arial"/>
                <w:color w:val="000000"/>
                <w:sz w:val="20"/>
                <w:szCs w:val="20"/>
              </w:rPr>
              <w:br/>
              <w:t>The essay ends abruptly and without an appropriate concluding section</w:t>
            </w:r>
          </w:p>
        </w:tc>
      </w:tr>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Style w:val="Strong"/>
                <w:rFonts w:ascii="Arial" w:hAnsi="Arial" w:cs="Arial"/>
                <w:color w:val="000000"/>
                <w:sz w:val="20"/>
                <w:szCs w:val="20"/>
              </w:rPr>
              <w:t>Discussion of reasons for an increase in women in management in India</w:t>
            </w:r>
            <w:r w:rsidRPr="00443161">
              <w:rPr>
                <w:rFonts w:ascii="Arial" w:hAnsi="Arial" w:cs="Arial"/>
                <w:color w:val="000000"/>
                <w:sz w:val="20"/>
                <w:szCs w:val="20"/>
              </w:rPr>
              <w:br/>
            </w:r>
            <w:r w:rsidRPr="00443161">
              <w:rPr>
                <w:rStyle w:val="Strong"/>
                <w:rFonts w:ascii="Arial" w:hAnsi="Arial" w:cs="Arial"/>
                <w:color w:val="000000"/>
                <w:sz w:val="20"/>
                <w:szCs w:val="20"/>
              </w:rPr>
              <w:t>10 marks</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Discussion is presented in a clear and logical manner. Demonstrates superior understanding of key reasons and issues as discussed in the textbook, and shows extensive research and critical consideration of the context in India.</w:t>
            </w:r>
          </w:p>
        </w:tc>
        <w:tc>
          <w:tcPr>
            <w:tcW w:w="80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Comprehensive explanation of reasons for high number of women in management in India. Some personal synthesis of the reasons and issues being examined is evident. Some demonstration of an understanding of the Indian context.</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A good discussion of the reasons for high number of women in management in India. Discussion was supported by sufficient research and examples from the textbook.</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A reasonably balanced but limited summary of reasons for high number of women in management in India. Discussion was superficial or vague, being more of a summary from the textbook.</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Discussion is not clear and shows weak understanding of reasons for high number of women in management in India. No examples from the textbook section included, and no further research. </w:t>
            </w:r>
          </w:p>
        </w:tc>
      </w:tr>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Style w:val="Strong"/>
                <w:rFonts w:ascii="Arial" w:hAnsi="Arial" w:cs="Arial"/>
                <w:color w:val="000000"/>
                <w:sz w:val="20"/>
                <w:szCs w:val="20"/>
              </w:rPr>
              <w:t>Discussion of the influence of gender and national culture on leadership style and global effectiveness</w:t>
            </w:r>
            <w:r w:rsidRPr="00443161">
              <w:rPr>
                <w:rFonts w:ascii="Arial" w:hAnsi="Arial" w:cs="Arial"/>
                <w:color w:val="000000"/>
                <w:sz w:val="20"/>
                <w:szCs w:val="20"/>
              </w:rPr>
              <w:br/>
            </w:r>
            <w:r w:rsidRPr="00443161">
              <w:rPr>
                <w:rStyle w:val="Strong"/>
                <w:rFonts w:ascii="Arial" w:hAnsi="Arial" w:cs="Arial"/>
                <w:color w:val="000000"/>
                <w:sz w:val="20"/>
                <w:szCs w:val="20"/>
              </w:rPr>
              <w:t>20 marks</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 xml:space="preserve">Discussion is presented in a clear and logical manner. Demonstrates superior understanding of influences of gender and national culture on leadership styles and global effectiveness. Shows extensive </w:t>
            </w:r>
            <w:r w:rsidRPr="00443161">
              <w:rPr>
                <w:rFonts w:ascii="Arial" w:hAnsi="Arial" w:cs="Arial"/>
                <w:color w:val="000000"/>
                <w:sz w:val="20"/>
                <w:szCs w:val="20"/>
              </w:rPr>
              <w:lastRenderedPageBreak/>
              <w:t>research and critical consideration of the key concepts, which are supported by a range of relevant and explained examples.</w:t>
            </w:r>
          </w:p>
        </w:tc>
        <w:tc>
          <w:tcPr>
            <w:tcW w:w="80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lastRenderedPageBreak/>
              <w:t xml:space="preserve">Approach to question is well informed, showing evidence of good understanding of influences of gender and national culture on leadership styles and global effectiveness. Great use of relevant </w:t>
            </w:r>
            <w:r w:rsidRPr="00443161">
              <w:rPr>
                <w:rFonts w:ascii="Arial" w:hAnsi="Arial" w:cs="Arial"/>
                <w:color w:val="000000"/>
                <w:sz w:val="20"/>
                <w:szCs w:val="20"/>
              </w:rPr>
              <w:lastRenderedPageBreak/>
              <w:t>evidence, thoughtfully selected, from a variety of sources.</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lastRenderedPageBreak/>
              <w:t xml:space="preserve">Demonstrates adequate understanding of the influences of gender and national culture on leadership styles and global effectiveness.  Discussion shows competent use of </w:t>
            </w:r>
            <w:r w:rsidRPr="00443161">
              <w:rPr>
                <w:rFonts w:ascii="Arial" w:hAnsi="Arial" w:cs="Arial"/>
                <w:color w:val="000000"/>
                <w:sz w:val="20"/>
                <w:szCs w:val="20"/>
              </w:rPr>
              <w:lastRenderedPageBreak/>
              <w:t>written sources with some attempt at analysis.</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lastRenderedPageBreak/>
              <w:t xml:space="preserve">Limited grasp of basic issues around the topic, with emphasis on ‘paraphrasing’ of sources rather than ‘discussion’. Examples and evidence were not </w:t>
            </w:r>
            <w:r w:rsidRPr="00443161">
              <w:rPr>
                <w:rFonts w:ascii="Arial" w:hAnsi="Arial" w:cs="Arial"/>
                <w:color w:val="000000"/>
                <w:sz w:val="20"/>
                <w:szCs w:val="20"/>
              </w:rPr>
              <w:lastRenderedPageBreak/>
              <w:t>well explained or at times irrelevant.</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lastRenderedPageBreak/>
              <w:t>Over-reliant on source materials, showing limited understanding of key concepts; no attempt at critical discussion. Report contains high proportion of irrelevant material</w:t>
            </w:r>
          </w:p>
        </w:tc>
      </w:tr>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Style w:val="Strong"/>
                <w:rFonts w:ascii="Arial" w:hAnsi="Arial" w:cs="Arial"/>
                <w:color w:val="000000"/>
                <w:sz w:val="20"/>
                <w:szCs w:val="20"/>
              </w:rPr>
              <w:lastRenderedPageBreak/>
              <w:t>Recommendations to increase women in top management positions</w:t>
            </w:r>
            <w:r w:rsidRPr="00443161">
              <w:rPr>
                <w:rFonts w:ascii="Arial" w:hAnsi="Arial" w:cs="Arial"/>
                <w:color w:val="000000"/>
                <w:sz w:val="20"/>
                <w:szCs w:val="20"/>
              </w:rPr>
              <w:br/>
            </w:r>
            <w:r w:rsidRPr="00443161">
              <w:rPr>
                <w:rStyle w:val="Strong"/>
                <w:rFonts w:ascii="Arial" w:hAnsi="Arial" w:cs="Arial"/>
                <w:color w:val="000000"/>
                <w:sz w:val="20"/>
                <w:szCs w:val="20"/>
              </w:rPr>
              <w:t>10 marks</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Discussion of recommendations shows extensive research and critical consideration of the key issues. Recommendations are well supported and justified.</w:t>
            </w:r>
          </w:p>
        </w:tc>
        <w:tc>
          <w:tcPr>
            <w:tcW w:w="807"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Discussion of recommendations shows high level research and consideration of the key issues. Recommendations are supported and justified.</w:t>
            </w:r>
          </w:p>
        </w:tc>
        <w:tc>
          <w:tcPr>
            <w:tcW w:w="8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Discussion of recommendations shows limited research and consideration of the key issues. Recommendations are lacking support or justification</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Discussion of recommendations shows basic research and consideration of the key issues. Recommendations are lacking support or justification, and are at times irrelevant. </w:t>
            </w:r>
          </w:p>
        </w:tc>
        <w:tc>
          <w:tcPr>
            <w:tcW w:w="74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43161" w:rsidRPr="00443161" w:rsidRDefault="00443161">
            <w:pPr>
              <w:rPr>
                <w:rFonts w:ascii="Arial" w:hAnsi="Arial" w:cs="Arial"/>
                <w:color w:val="000000"/>
                <w:sz w:val="20"/>
                <w:szCs w:val="20"/>
              </w:rPr>
            </w:pPr>
            <w:r w:rsidRPr="00443161">
              <w:rPr>
                <w:rFonts w:ascii="Arial" w:hAnsi="Arial" w:cs="Arial"/>
                <w:color w:val="000000"/>
                <w:sz w:val="20"/>
                <w:szCs w:val="20"/>
              </w:rPr>
              <w:t>Discussion of recommendations shows a lack of research extensive research and critical consideration of the key issues. Recommendations are not supported or justified.</w:t>
            </w:r>
          </w:p>
        </w:tc>
      </w:tr>
      <w:tr w:rsidR="00443161" w:rsidRPr="00443161" w:rsidTr="00443161">
        <w:trPr>
          <w:trHeight w:val="5267"/>
        </w:trPr>
        <w:tc>
          <w:tcPr>
            <w:tcW w:w="789"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r w:rsidRPr="00443161">
              <w:rPr>
                <w:rStyle w:val="Strong"/>
                <w:rFonts w:ascii="Arial" w:hAnsi="Arial" w:cs="Arial"/>
                <w:color w:val="000000"/>
                <w:sz w:val="20"/>
                <w:szCs w:val="20"/>
              </w:rPr>
              <w:t>Academic writing (including grammar, spelling &amp; punctuation) and referencing.</w:t>
            </w:r>
            <w:r w:rsidRPr="00443161">
              <w:rPr>
                <w:rFonts w:ascii="Arial" w:hAnsi="Arial" w:cs="Arial"/>
                <w:color w:val="000000"/>
                <w:sz w:val="20"/>
                <w:szCs w:val="20"/>
              </w:rPr>
              <w:br/>
            </w:r>
            <w:r w:rsidRPr="00443161">
              <w:rPr>
                <w:rFonts w:ascii="Arial" w:hAnsi="Arial" w:cs="Arial"/>
                <w:color w:val="000000"/>
                <w:sz w:val="20"/>
                <w:szCs w:val="20"/>
              </w:rPr>
              <w:br/>
            </w:r>
            <w:r w:rsidRPr="00443161">
              <w:rPr>
                <w:rStyle w:val="Strong"/>
                <w:rFonts w:ascii="Arial" w:hAnsi="Arial" w:cs="Arial"/>
                <w:color w:val="000000"/>
                <w:sz w:val="20"/>
                <w:szCs w:val="20"/>
              </w:rPr>
              <w:t>5 marks</w:t>
            </w:r>
          </w:p>
        </w:tc>
        <w:tc>
          <w:tcPr>
            <w:tcW w:w="25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rPr>
                <w:rFonts w:ascii="Arial" w:hAnsi="Arial" w:cs="Arial"/>
                <w:color w:val="000000"/>
                <w:sz w:val="20"/>
                <w:szCs w:val="20"/>
              </w:rPr>
            </w:pPr>
          </w:p>
        </w:tc>
        <w:tc>
          <w:tcPr>
            <w:tcW w:w="800"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Written material is presented with no spelling, grammatical, or punctuation errors AND referencing demonstrates academic integrity.</w:t>
            </w:r>
          </w:p>
          <w:p w:rsidR="00443161" w:rsidRPr="00443161" w:rsidRDefault="00443161" w:rsidP="007D24D6">
            <w:pPr>
              <w:pStyle w:val="NormalWeb"/>
              <w:spacing w:before="0" w:after="0"/>
              <w:rPr>
                <w:rFonts w:ascii="Arial" w:hAnsi="Arial" w:cs="Arial"/>
                <w:color w:val="000000"/>
                <w:sz w:val="20"/>
                <w:szCs w:val="20"/>
              </w:rPr>
            </w:pPr>
            <w:r w:rsidRPr="00443161">
              <w:rPr>
                <w:rFonts w:ascii="Arial" w:hAnsi="Arial" w:cs="Arial"/>
                <w:color w:val="000000"/>
                <w:sz w:val="20"/>
                <w:szCs w:val="20"/>
              </w:rPr>
              <w:t>All sources are traceable and acknowledged with in-text citations and a reference list entry which is formatted consistently in APA 6th ed. style. </w:t>
            </w:r>
            <w:r w:rsidRPr="00443161">
              <w:rPr>
                <w:rStyle w:val="Strong"/>
                <w:rFonts w:ascii="Arial" w:hAnsi="Arial" w:cs="Arial"/>
                <w:color w:val="000000"/>
                <w:sz w:val="20"/>
                <w:szCs w:val="20"/>
              </w:rPr>
              <w:t>The URL is provided for online sources.</w:t>
            </w:r>
          </w:p>
        </w:tc>
        <w:tc>
          <w:tcPr>
            <w:tcW w:w="807"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Written material is presented with minor spelling, grammatical, or punctuation errors AND referencing demonstrates academic integrity.</w:t>
            </w:r>
          </w:p>
          <w:p w:rsidR="00443161" w:rsidRPr="00443161" w:rsidRDefault="00443161" w:rsidP="001E05E8">
            <w:pPr>
              <w:pStyle w:val="NormalWeb"/>
              <w:spacing w:before="0" w:after="0"/>
              <w:rPr>
                <w:rFonts w:ascii="Arial" w:hAnsi="Arial" w:cs="Arial"/>
                <w:color w:val="000000"/>
                <w:sz w:val="20"/>
                <w:szCs w:val="20"/>
              </w:rPr>
            </w:pPr>
            <w:r w:rsidRPr="00443161">
              <w:rPr>
                <w:rFonts w:ascii="Arial" w:hAnsi="Arial" w:cs="Arial"/>
                <w:color w:val="000000"/>
                <w:sz w:val="20"/>
                <w:szCs w:val="20"/>
              </w:rPr>
              <w:t>All sources are traceable and acknowledged with in-text citations and a reference list entry which is formatted consistently, although there are a few minor errors in APA 6th ed. style. </w:t>
            </w:r>
            <w:r w:rsidRPr="00443161">
              <w:rPr>
                <w:rStyle w:val="Strong"/>
                <w:rFonts w:ascii="Arial" w:hAnsi="Arial" w:cs="Arial"/>
                <w:color w:val="000000"/>
                <w:sz w:val="20"/>
                <w:szCs w:val="20"/>
              </w:rPr>
              <w:t>The URL is provided for online sources.</w:t>
            </w:r>
          </w:p>
        </w:tc>
        <w:tc>
          <w:tcPr>
            <w:tcW w:w="866"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Written material is presented with some spelling, grammatical, or punctuation errors however they do not affect meaning AND referencing demonstrates academic integrity.</w:t>
            </w:r>
          </w:p>
          <w:p w:rsidR="00443161" w:rsidRPr="00443161" w:rsidRDefault="00443161" w:rsidP="003F2C3A">
            <w:pPr>
              <w:pStyle w:val="NormalWeb"/>
              <w:spacing w:before="0" w:after="0"/>
              <w:rPr>
                <w:rFonts w:ascii="Arial" w:hAnsi="Arial" w:cs="Arial"/>
                <w:color w:val="000000"/>
                <w:sz w:val="20"/>
                <w:szCs w:val="20"/>
              </w:rPr>
            </w:pPr>
            <w:r w:rsidRPr="00443161">
              <w:rPr>
                <w:rFonts w:ascii="Arial" w:hAnsi="Arial" w:cs="Arial"/>
                <w:color w:val="000000"/>
                <w:sz w:val="20"/>
                <w:szCs w:val="20"/>
              </w:rPr>
              <w:t>All sources are traceable and acknowledged with in-text citations and a reference list entry which is formatted consistently, although there are frequent minor errors in APA 6th ed. style. </w:t>
            </w:r>
            <w:r w:rsidRPr="00443161">
              <w:rPr>
                <w:rStyle w:val="Strong"/>
                <w:rFonts w:ascii="Arial" w:hAnsi="Arial" w:cs="Arial"/>
                <w:color w:val="000000"/>
                <w:sz w:val="20"/>
                <w:szCs w:val="20"/>
              </w:rPr>
              <w:t>The URL is provided for online sources.</w:t>
            </w:r>
          </w:p>
        </w:tc>
        <w:tc>
          <w:tcPr>
            <w:tcW w:w="740"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Written material is presented with frequent spelling, grammatical, or punctuation errors that have some effect on meaning AND referencing demonstrates academic integrity.</w:t>
            </w:r>
          </w:p>
          <w:p w:rsidR="00443161" w:rsidRPr="00443161" w:rsidRDefault="00443161" w:rsidP="00B92BC4">
            <w:pPr>
              <w:pStyle w:val="NormalWeb"/>
              <w:spacing w:before="0" w:after="0"/>
              <w:rPr>
                <w:rFonts w:ascii="Arial" w:hAnsi="Arial" w:cs="Arial"/>
                <w:color w:val="000000"/>
                <w:sz w:val="20"/>
                <w:szCs w:val="20"/>
              </w:rPr>
            </w:pPr>
            <w:r w:rsidRPr="00443161">
              <w:rPr>
                <w:rFonts w:ascii="Arial" w:hAnsi="Arial" w:cs="Arial"/>
                <w:color w:val="000000"/>
                <w:sz w:val="20"/>
                <w:szCs w:val="20"/>
              </w:rPr>
              <w:t>All sources are traceable and acknowledged with in-text citations and a reference list entry which is formatted in APA 6th ed. style but contain frequent errors. </w:t>
            </w:r>
            <w:r w:rsidRPr="00443161">
              <w:rPr>
                <w:rStyle w:val="Strong"/>
                <w:rFonts w:ascii="Arial" w:hAnsi="Arial" w:cs="Arial"/>
                <w:color w:val="000000"/>
                <w:sz w:val="20"/>
                <w:szCs w:val="20"/>
              </w:rPr>
              <w:t>The URL is provided for online sources.</w:t>
            </w:r>
          </w:p>
        </w:tc>
        <w:tc>
          <w:tcPr>
            <w:tcW w:w="740"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rsidR="00443161" w:rsidRPr="00443161" w:rsidRDefault="00443161">
            <w:pPr>
              <w:pStyle w:val="NormalWeb"/>
              <w:spacing w:before="0" w:beforeAutospacing="0" w:after="0" w:afterAutospacing="0"/>
              <w:rPr>
                <w:rFonts w:ascii="Arial" w:hAnsi="Arial" w:cs="Arial"/>
                <w:color w:val="000000"/>
                <w:sz w:val="20"/>
                <w:szCs w:val="20"/>
              </w:rPr>
            </w:pPr>
            <w:r w:rsidRPr="00443161">
              <w:rPr>
                <w:rFonts w:ascii="Arial" w:hAnsi="Arial" w:cs="Arial"/>
                <w:color w:val="000000"/>
                <w:sz w:val="20"/>
                <w:szCs w:val="20"/>
              </w:rPr>
              <w:t>Written material is presented with frequent spelling, grammatical, and punctuation errors that affect meaning AND referencing demonstrates lapses in academic integrity.</w:t>
            </w:r>
          </w:p>
          <w:p w:rsidR="00443161" w:rsidRPr="00443161" w:rsidRDefault="00443161" w:rsidP="001C57FE">
            <w:pPr>
              <w:pStyle w:val="NormalWeb"/>
              <w:spacing w:before="0" w:after="0"/>
              <w:rPr>
                <w:rFonts w:ascii="Arial" w:hAnsi="Arial" w:cs="Arial"/>
                <w:color w:val="000000"/>
                <w:sz w:val="20"/>
                <w:szCs w:val="20"/>
              </w:rPr>
            </w:pPr>
            <w:r w:rsidRPr="00443161">
              <w:rPr>
                <w:rFonts w:ascii="Arial" w:hAnsi="Arial" w:cs="Arial"/>
                <w:color w:val="000000"/>
                <w:sz w:val="20"/>
                <w:szCs w:val="20"/>
              </w:rPr>
              <w:t>Sources are not always acknowledged with in-text citations and/or a reference list entry; and/or formatting is not at all consistent with APA 6th ed. style; and/or formatting errors impact the traceability of the source.</w:t>
            </w:r>
          </w:p>
        </w:tc>
      </w:tr>
      <w:tr w:rsidR="00443161" w:rsidRPr="00443161" w:rsidTr="00443161">
        <w:tc>
          <w:tcPr>
            <w:tcW w:w="78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Style w:val="Strong"/>
                <w:rFonts w:ascii="Arial" w:hAnsi="Arial" w:cs="Arial"/>
                <w:color w:val="000000"/>
                <w:sz w:val="20"/>
                <w:szCs w:val="20"/>
              </w:rPr>
              <w:t>Total 50 marks</w:t>
            </w:r>
          </w:p>
        </w:tc>
        <w:tc>
          <w:tcPr>
            <w:tcW w:w="25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Pr="00443161" w:rsidRDefault="00443161" w:rsidP="00443161">
            <w:pPr>
              <w:rPr>
                <w:rFonts w:ascii="Arial" w:hAnsi="Arial" w:cs="Arial"/>
                <w:color w:val="000000"/>
                <w:sz w:val="20"/>
                <w:szCs w:val="20"/>
              </w:rPr>
            </w:pPr>
            <w:r w:rsidRPr="00443161">
              <w:rPr>
                <w:rFonts w:ascii="Arial" w:hAnsi="Arial" w:cs="Arial"/>
                <w:color w:val="000000"/>
                <w:sz w:val="20"/>
                <w:szCs w:val="20"/>
              </w:rPr>
              <w:t> </w:t>
            </w:r>
          </w:p>
        </w:tc>
        <w:tc>
          <w:tcPr>
            <w:tcW w:w="3953"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443161" w:rsidRDefault="00443161" w:rsidP="00443161">
            <w:pPr>
              <w:rPr>
                <w:rFonts w:ascii="Arial" w:hAnsi="Arial" w:cs="Arial"/>
                <w:color w:val="000000"/>
                <w:sz w:val="20"/>
                <w:szCs w:val="20"/>
              </w:rPr>
            </w:pPr>
            <w:r w:rsidRPr="00443161">
              <w:rPr>
                <w:rFonts w:ascii="Arial" w:hAnsi="Arial" w:cs="Arial"/>
                <w:color w:val="000000"/>
                <w:sz w:val="20"/>
                <w:szCs w:val="20"/>
              </w:rPr>
              <w:t>Comments:</w:t>
            </w:r>
          </w:p>
          <w:p w:rsidR="00443161" w:rsidRPr="00443161" w:rsidRDefault="00443161" w:rsidP="00443161">
            <w:pPr>
              <w:rPr>
                <w:rFonts w:ascii="Arial" w:hAnsi="Arial" w:cs="Arial"/>
                <w:color w:val="000000"/>
                <w:sz w:val="20"/>
                <w:szCs w:val="20"/>
              </w:rPr>
            </w:pPr>
          </w:p>
        </w:tc>
      </w:tr>
    </w:tbl>
    <w:p w:rsidR="009273C4" w:rsidRDefault="009273C4"/>
    <w:sectPr w:rsidR="009273C4" w:rsidSect="00C61F54">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168A5"/>
    <w:multiLevelType w:val="hybridMultilevel"/>
    <w:tmpl w:val="1D3A9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54"/>
    <w:rsid w:val="00201AA0"/>
    <w:rsid w:val="00282948"/>
    <w:rsid w:val="003D7578"/>
    <w:rsid w:val="00443161"/>
    <w:rsid w:val="00596C61"/>
    <w:rsid w:val="005B7FAC"/>
    <w:rsid w:val="00603D83"/>
    <w:rsid w:val="009273C4"/>
    <w:rsid w:val="00933024"/>
    <w:rsid w:val="0099279F"/>
    <w:rsid w:val="00B429F5"/>
    <w:rsid w:val="00C51948"/>
    <w:rsid w:val="00C61F54"/>
    <w:rsid w:val="00D21772"/>
    <w:rsid w:val="00D24E0F"/>
    <w:rsid w:val="00D440A1"/>
    <w:rsid w:val="00DC5717"/>
    <w:rsid w:val="00E76588"/>
    <w:rsid w:val="00F32387"/>
    <w:rsid w:val="00F476AE"/>
    <w:rsid w:val="00FB2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2B938-653F-4670-AD63-A34CE765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E7658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F54"/>
    <w:pPr>
      <w:spacing w:before="100" w:beforeAutospacing="1" w:after="100" w:afterAutospacing="1"/>
    </w:pPr>
  </w:style>
  <w:style w:type="table" w:styleId="TableGrid">
    <w:name w:val="Table Grid"/>
    <w:basedOn w:val="TableNormal"/>
    <w:uiPriority w:val="39"/>
    <w:rsid w:val="00F4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1948"/>
    <w:rPr>
      <w:b/>
      <w:bCs/>
    </w:rPr>
  </w:style>
  <w:style w:type="character" w:styleId="Hyperlink">
    <w:name w:val="Hyperlink"/>
    <w:basedOn w:val="DefaultParagraphFont"/>
    <w:uiPriority w:val="99"/>
    <w:semiHidden/>
    <w:unhideWhenUsed/>
    <w:rsid w:val="0099279F"/>
    <w:rPr>
      <w:color w:val="0563C1" w:themeColor="hyperlink"/>
      <w:u w:val="single"/>
    </w:rPr>
  </w:style>
  <w:style w:type="paragraph" w:styleId="ListParagraph">
    <w:name w:val="List Paragraph"/>
    <w:basedOn w:val="Normal"/>
    <w:uiPriority w:val="34"/>
    <w:qFormat/>
    <w:rsid w:val="00596C61"/>
    <w:pPr>
      <w:ind w:left="720"/>
      <w:contextualSpacing/>
    </w:pPr>
  </w:style>
  <w:style w:type="character" w:customStyle="1" w:styleId="Heading5Char">
    <w:name w:val="Heading 5 Char"/>
    <w:basedOn w:val="DefaultParagraphFont"/>
    <w:link w:val="Heading5"/>
    <w:uiPriority w:val="9"/>
    <w:rsid w:val="00E7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68399">
      <w:bodyDiv w:val="1"/>
      <w:marLeft w:val="0"/>
      <w:marRight w:val="0"/>
      <w:marTop w:val="0"/>
      <w:marBottom w:val="0"/>
      <w:divBdr>
        <w:top w:val="none" w:sz="0" w:space="0" w:color="auto"/>
        <w:left w:val="none" w:sz="0" w:space="0" w:color="auto"/>
        <w:bottom w:val="none" w:sz="0" w:space="0" w:color="auto"/>
        <w:right w:val="none" w:sz="0" w:space="0" w:color="auto"/>
      </w:divBdr>
    </w:div>
    <w:div w:id="528177105">
      <w:bodyDiv w:val="1"/>
      <w:marLeft w:val="0"/>
      <w:marRight w:val="0"/>
      <w:marTop w:val="0"/>
      <w:marBottom w:val="0"/>
      <w:divBdr>
        <w:top w:val="none" w:sz="0" w:space="0" w:color="auto"/>
        <w:left w:val="none" w:sz="0" w:space="0" w:color="auto"/>
        <w:bottom w:val="none" w:sz="0" w:space="0" w:color="auto"/>
        <w:right w:val="none" w:sz="0" w:space="0" w:color="auto"/>
      </w:divBdr>
    </w:div>
    <w:div w:id="690883043">
      <w:bodyDiv w:val="1"/>
      <w:marLeft w:val="0"/>
      <w:marRight w:val="0"/>
      <w:marTop w:val="0"/>
      <w:marBottom w:val="0"/>
      <w:divBdr>
        <w:top w:val="none" w:sz="0" w:space="0" w:color="auto"/>
        <w:left w:val="none" w:sz="0" w:space="0" w:color="auto"/>
        <w:bottom w:val="none" w:sz="0" w:space="0" w:color="auto"/>
        <w:right w:val="none" w:sz="0" w:space="0" w:color="auto"/>
      </w:divBdr>
    </w:div>
    <w:div w:id="962687582">
      <w:bodyDiv w:val="1"/>
      <w:marLeft w:val="0"/>
      <w:marRight w:val="0"/>
      <w:marTop w:val="0"/>
      <w:marBottom w:val="0"/>
      <w:divBdr>
        <w:top w:val="none" w:sz="0" w:space="0" w:color="auto"/>
        <w:left w:val="none" w:sz="0" w:space="0" w:color="auto"/>
        <w:bottom w:val="none" w:sz="0" w:space="0" w:color="auto"/>
        <w:right w:val="none" w:sz="0" w:space="0" w:color="auto"/>
      </w:divBdr>
      <w:divsChild>
        <w:div w:id="1828858888">
          <w:marLeft w:val="0"/>
          <w:marRight w:val="0"/>
          <w:marTop w:val="0"/>
          <w:marBottom w:val="0"/>
          <w:divBdr>
            <w:top w:val="none" w:sz="0" w:space="0" w:color="auto"/>
            <w:left w:val="none" w:sz="0" w:space="0" w:color="auto"/>
            <w:bottom w:val="none" w:sz="0" w:space="0" w:color="auto"/>
            <w:right w:val="none" w:sz="0" w:space="0" w:color="auto"/>
          </w:divBdr>
          <w:divsChild>
            <w:div w:id="1864203859">
              <w:marLeft w:val="0"/>
              <w:marRight w:val="0"/>
              <w:marTop w:val="0"/>
              <w:marBottom w:val="0"/>
              <w:divBdr>
                <w:top w:val="none" w:sz="0" w:space="0" w:color="auto"/>
                <w:left w:val="none" w:sz="0" w:space="0" w:color="auto"/>
                <w:bottom w:val="none" w:sz="0" w:space="0" w:color="auto"/>
                <w:right w:val="none" w:sz="0" w:space="0" w:color="auto"/>
              </w:divBdr>
            </w:div>
            <w:div w:id="1854413662">
              <w:marLeft w:val="0"/>
              <w:marRight w:val="0"/>
              <w:marTop w:val="0"/>
              <w:marBottom w:val="0"/>
              <w:divBdr>
                <w:top w:val="none" w:sz="0" w:space="0" w:color="auto"/>
                <w:left w:val="none" w:sz="0" w:space="0" w:color="auto"/>
                <w:bottom w:val="none" w:sz="0" w:space="0" w:color="auto"/>
                <w:right w:val="none" w:sz="0" w:space="0" w:color="auto"/>
              </w:divBdr>
            </w:div>
          </w:divsChild>
        </w:div>
        <w:div w:id="1370883164">
          <w:marLeft w:val="450"/>
          <w:marRight w:val="0"/>
          <w:marTop w:val="0"/>
          <w:marBottom w:val="0"/>
          <w:divBdr>
            <w:top w:val="none" w:sz="0" w:space="0" w:color="auto"/>
            <w:left w:val="none" w:sz="0" w:space="0" w:color="auto"/>
            <w:bottom w:val="none" w:sz="0" w:space="0" w:color="auto"/>
            <w:right w:val="none" w:sz="0" w:space="0" w:color="auto"/>
          </w:divBdr>
          <w:divsChild>
            <w:div w:id="1229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7925">
      <w:bodyDiv w:val="1"/>
      <w:marLeft w:val="0"/>
      <w:marRight w:val="0"/>
      <w:marTop w:val="0"/>
      <w:marBottom w:val="0"/>
      <w:divBdr>
        <w:top w:val="none" w:sz="0" w:space="0" w:color="auto"/>
        <w:left w:val="none" w:sz="0" w:space="0" w:color="auto"/>
        <w:bottom w:val="none" w:sz="0" w:space="0" w:color="auto"/>
        <w:right w:val="none" w:sz="0" w:space="0" w:color="auto"/>
      </w:divBdr>
    </w:div>
    <w:div w:id="1163009532">
      <w:bodyDiv w:val="1"/>
      <w:marLeft w:val="0"/>
      <w:marRight w:val="0"/>
      <w:marTop w:val="0"/>
      <w:marBottom w:val="0"/>
      <w:divBdr>
        <w:top w:val="none" w:sz="0" w:space="0" w:color="auto"/>
        <w:left w:val="none" w:sz="0" w:space="0" w:color="auto"/>
        <w:bottom w:val="none" w:sz="0" w:space="0" w:color="auto"/>
        <w:right w:val="none" w:sz="0" w:space="0" w:color="auto"/>
      </w:divBdr>
    </w:div>
    <w:div w:id="1352798796">
      <w:bodyDiv w:val="1"/>
      <w:marLeft w:val="0"/>
      <w:marRight w:val="0"/>
      <w:marTop w:val="0"/>
      <w:marBottom w:val="0"/>
      <w:divBdr>
        <w:top w:val="none" w:sz="0" w:space="0" w:color="auto"/>
        <w:left w:val="none" w:sz="0" w:space="0" w:color="auto"/>
        <w:bottom w:val="none" w:sz="0" w:space="0" w:color="auto"/>
        <w:right w:val="none" w:sz="0" w:space="0" w:color="auto"/>
      </w:divBdr>
      <w:divsChild>
        <w:div w:id="873151487">
          <w:marLeft w:val="0"/>
          <w:marRight w:val="0"/>
          <w:marTop w:val="0"/>
          <w:marBottom w:val="0"/>
          <w:divBdr>
            <w:top w:val="none" w:sz="0" w:space="0" w:color="auto"/>
            <w:left w:val="none" w:sz="0" w:space="0" w:color="auto"/>
            <w:bottom w:val="none" w:sz="0" w:space="0" w:color="auto"/>
            <w:right w:val="none" w:sz="0" w:space="0" w:color="auto"/>
          </w:divBdr>
        </w:div>
        <w:div w:id="930891049">
          <w:marLeft w:val="0"/>
          <w:marRight w:val="0"/>
          <w:marTop w:val="0"/>
          <w:marBottom w:val="0"/>
          <w:divBdr>
            <w:top w:val="none" w:sz="0" w:space="0" w:color="auto"/>
            <w:left w:val="none" w:sz="0" w:space="0" w:color="auto"/>
            <w:bottom w:val="none" w:sz="0" w:space="0" w:color="auto"/>
            <w:right w:val="none" w:sz="0" w:space="0" w:color="auto"/>
          </w:divBdr>
        </w:div>
        <w:div w:id="1284121185">
          <w:marLeft w:val="0"/>
          <w:marRight w:val="0"/>
          <w:marTop w:val="0"/>
          <w:marBottom w:val="0"/>
          <w:divBdr>
            <w:top w:val="none" w:sz="0" w:space="0" w:color="auto"/>
            <w:left w:val="none" w:sz="0" w:space="0" w:color="auto"/>
            <w:bottom w:val="none" w:sz="0" w:space="0" w:color="auto"/>
            <w:right w:val="none" w:sz="0" w:space="0" w:color="auto"/>
          </w:divBdr>
        </w:div>
        <w:div w:id="1817796930">
          <w:marLeft w:val="0"/>
          <w:marRight w:val="0"/>
          <w:marTop w:val="0"/>
          <w:marBottom w:val="0"/>
          <w:divBdr>
            <w:top w:val="none" w:sz="0" w:space="0" w:color="auto"/>
            <w:left w:val="none" w:sz="0" w:space="0" w:color="auto"/>
            <w:bottom w:val="none" w:sz="0" w:space="0" w:color="auto"/>
            <w:right w:val="none" w:sz="0" w:space="0" w:color="auto"/>
          </w:divBdr>
        </w:div>
      </w:divsChild>
    </w:div>
    <w:div w:id="1384480151">
      <w:bodyDiv w:val="1"/>
      <w:marLeft w:val="0"/>
      <w:marRight w:val="0"/>
      <w:marTop w:val="0"/>
      <w:marBottom w:val="0"/>
      <w:divBdr>
        <w:top w:val="none" w:sz="0" w:space="0" w:color="auto"/>
        <w:left w:val="none" w:sz="0" w:space="0" w:color="auto"/>
        <w:bottom w:val="none" w:sz="0" w:space="0" w:color="auto"/>
        <w:right w:val="none" w:sz="0" w:space="0" w:color="auto"/>
      </w:divBdr>
    </w:div>
    <w:div w:id="2128546905">
      <w:bodyDiv w:val="1"/>
      <w:marLeft w:val="0"/>
      <w:marRight w:val="0"/>
      <w:marTop w:val="0"/>
      <w:marBottom w:val="0"/>
      <w:divBdr>
        <w:top w:val="none" w:sz="0" w:space="0" w:color="auto"/>
        <w:left w:val="none" w:sz="0" w:space="0" w:color="auto"/>
        <w:bottom w:val="none" w:sz="0" w:space="0" w:color="auto"/>
        <w:right w:val="none" w:sz="0" w:space="0" w:color="auto"/>
      </w:divBdr>
    </w:div>
    <w:div w:id="2144733552">
      <w:bodyDiv w:val="1"/>
      <w:marLeft w:val="0"/>
      <w:marRight w:val="0"/>
      <w:marTop w:val="0"/>
      <w:marBottom w:val="0"/>
      <w:divBdr>
        <w:top w:val="none" w:sz="0" w:space="0" w:color="auto"/>
        <w:left w:val="none" w:sz="0" w:space="0" w:color="auto"/>
        <w:bottom w:val="none" w:sz="0" w:space="0" w:color="auto"/>
        <w:right w:val="none" w:sz="0" w:space="0" w:color="auto"/>
      </w:divBdr>
      <w:divsChild>
        <w:div w:id="274749211">
          <w:marLeft w:val="0"/>
          <w:marRight w:val="0"/>
          <w:marTop w:val="0"/>
          <w:marBottom w:val="0"/>
          <w:divBdr>
            <w:top w:val="none" w:sz="0" w:space="0" w:color="auto"/>
            <w:left w:val="none" w:sz="0" w:space="0" w:color="auto"/>
            <w:bottom w:val="none" w:sz="0" w:space="0" w:color="auto"/>
            <w:right w:val="none" w:sz="0" w:space="0" w:color="auto"/>
          </w:divBdr>
        </w:div>
        <w:div w:id="1314524633">
          <w:marLeft w:val="0"/>
          <w:marRight w:val="0"/>
          <w:marTop w:val="0"/>
          <w:marBottom w:val="0"/>
          <w:divBdr>
            <w:top w:val="none" w:sz="0" w:space="0" w:color="auto"/>
            <w:left w:val="none" w:sz="0" w:space="0" w:color="auto"/>
            <w:bottom w:val="none" w:sz="0" w:space="0" w:color="auto"/>
            <w:right w:val="none" w:sz="0" w:space="0" w:color="auto"/>
          </w:divBdr>
        </w:div>
        <w:div w:id="1127968555">
          <w:marLeft w:val="0"/>
          <w:marRight w:val="0"/>
          <w:marTop w:val="0"/>
          <w:marBottom w:val="0"/>
          <w:divBdr>
            <w:top w:val="none" w:sz="0" w:space="0" w:color="auto"/>
            <w:left w:val="none" w:sz="0" w:space="0" w:color="auto"/>
            <w:bottom w:val="none" w:sz="0" w:space="0" w:color="auto"/>
            <w:right w:val="none" w:sz="0" w:space="0" w:color="auto"/>
          </w:divBdr>
        </w:div>
        <w:div w:id="10692614">
          <w:marLeft w:val="0"/>
          <w:marRight w:val="0"/>
          <w:marTop w:val="0"/>
          <w:marBottom w:val="0"/>
          <w:divBdr>
            <w:top w:val="none" w:sz="0" w:space="0" w:color="auto"/>
            <w:left w:val="none" w:sz="0" w:space="0" w:color="auto"/>
            <w:bottom w:val="none" w:sz="0" w:space="0" w:color="auto"/>
            <w:right w:val="none" w:sz="0" w:space="0" w:color="auto"/>
          </w:divBdr>
        </w:div>
        <w:div w:id="161237622">
          <w:marLeft w:val="0"/>
          <w:marRight w:val="0"/>
          <w:marTop w:val="0"/>
          <w:marBottom w:val="0"/>
          <w:divBdr>
            <w:top w:val="none" w:sz="0" w:space="0" w:color="auto"/>
            <w:left w:val="none" w:sz="0" w:space="0" w:color="auto"/>
            <w:bottom w:val="none" w:sz="0" w:space="0" w:color="auto"/>
            <w:right w:val="none" w:sz="0" w:space="0" w:color="auto"/>
          </w:divBdr>
        </w:div>
        <w:div w:id="1009064537">
          <w:marLeft w:val="0"/>
          <w:marRight w:val="0"/>
          <w:marTop w:val="0"/>
          <w:marBottom w:val="0"/>
          <w:divBdr>
            <w:top w:val="none" w:sz="0" w:space="0" w:color="auto"/>
            <w:left w:val="none" w:sz="0" w:space="0" w:color="auto"/>
            <w:bottom w:val="none" w:sz="0" w:space="0" w:color="auto"/>
            <w:right w:val="none" w:sz="0" w:space="0" w:color="auto"/>
          </w:divBdr>
        </w:div>
        <w:div w:id="1327900883">
          <w:marLeft w:val="0"/>
          <w:marRight w:val="0"/>
          <w:marTop w:val="0"/>
          <w:marBottom w:val="0"/>
          <w:divBdr>
            <w:top w:val="none" w:sz="0" w:space="0" w:color="auto"/>
            <w:left w:val="none" w:sz="0" w:space="0" w:color="auto"/>
            <w:bottom w:val="none" w:sz="0" w:space="0" w:color="auto"/>
            <w:right w:val="none" w:sz="0" w:space="0" w:color="auto"/>
          </w:divBdr>
        </w:div>
        <w:div w:id="732509043">
          <w:marLeft w:val="0"/>
          <w:marRight w:val="0"/>
          <w:marTop w:val="0"/>
          <w:marBottom w:val="0"/>
          <w:divBdr>
            <w:top w:val="none" w:sz="0" w:space="0" w:color="auto"/>
            <w:left w:val="none" w:sz="0" w:space="0" w:color="auto"/>
            <w:bottom w:val="none" w:sz="0" w:space="0" w:color="auto"/>
            <w:right w:val="none" w:sz="0" w:space="0" w:color="auto"/>
          </w:divBdr>
        </w:div>
        <w:div w:id="1216771081">
          <w:marLeft w:val="0"/>
          <w:marRight w:val="0"/>
          <w:marTop w:val="0"/>
          <w:marBottom w:val="0"/>
          <w:divBdr>
            <w:top w:val="none" w:sz="0" w:space="0" w:color="auto"/>
            <w:left w:val="none" w:sz="0" w:space="0" w:color="auto"/>
            <w:bottom w:val="none" w:sz="0" w:space="0" w:color="auto"/>
            <w:right w:val="none" w:sz="0" w:space="0" w:color="auto"/>
          </w:divBdr>
        </w:div>
        <w:div w:id="67692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unlop@csu.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Elizabeth</dc:creator>
  <cp:keywords/>
  <dc:description/>
  <cp:lastModifiedBy>Dunlop, Elizabeth</cp:lastModifiedBy>
  <cp:revision>4</cp:revision>
  <dcterms:created xsi:type="dcterms:W3CDTF">2020-12-03T02:42:00Z</dcterms:created>
  <dcterms:modified xsi:type="dcterms:W3CDTF">2020-12-03T04:11:00Z</dcterms:modified>
</cp:coreProperties>
</file>