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E8D1B">
      <w:pPr>
        <w:pStyle w:val="2"/>
      </w:pPr>
      <w:bookmarkStart w:id="0" w:name="_GoBack"/>
      <w:bookmarkEnd w:id="0"/>
      <w:r>
        <w:t>ADDITIONAL ASSIGNMENT – 202475B FIN385</w:t>
      </w:r>
    </w:p>
    <w:p w14:paraId="1ADCC381"/>
    <w:p w14:paraId="498903A3">
      <w:pPr>
        <w:pStyle w:val="4"/>
        <w:rPr>
          <w:color w:val="FF0000"/>
        </w:rPr>
      </w:pPr>
      <w:r>
        <w:t>Due Date: Mon</w:t>
      </w:r>
      <w:r>
        <w:rPr>
          <w:color w:val="auto"/>
        </w:rPr>
        <w:t>, 14 April, 2025</w:t>
      </w:r>
    </w:p>
    <w:p w14:paraId="68676DD9">
      <w:pPr>
        <w:pStyle w:val="4"/>
        <w:rPr>
          <w:color w:val="FF0000"/>
        </w:rPr>
      </w:pPr>
      <w:r>
        <w:t xml:space="preserve">Length: </w:t>
      </w:r>
      <w:r>
        <w:rPr>
          <w:color w:val="auto"/>
        </w:rPr>
        <w:t>2,000 words +/- 10%</w:t>
      </w:r>
    </w:p>
    <w:p w14:paraId="0F6A9228">
      <w:pPr>
        <w:pStyle w:val="4"/>
        <w:rPr>
          <w:color w:val="auto"/>
        </w:rPr>
      </w:pPr>
      <w:r>
        <w:t xml:space="preserve">Value: </w:t>
      </w:r>
      <w:r>
        <w:rPr>
          <w:color w:val="auto"/>
        </w:rPr>
        <w:t>30%</w:t>
      </w:r>
    </w:p>
    <w:p w14:paraId="6D7C96F0">
      <w:pPr>
        <w:pStyle w:val="4"/>
        <w:rPr>
          <w:color w:val="auto"/>
        </w:rPr>
      </w:pPr>
      <w:r>
        <w:t xml:space="preserve">Submission: </w:t>
      </w:r>
      <w:r>
        <w:rPr>
          <w:color w:val="auto"/>
        </w:rPr>
        <w:t xml:space="preserve">Email to </w:t>
      </w:r>
      <w:r>
        <w:fldChar w:fldCharType="begin"/>
      </w:r>
      <w:r>
        <w:instrText xml:space="preserve"> HYPERLINK "mailto:FOBJBS-Subject-Admin@csu.edu.au" </w:instrText>
      </w:r>
      <w:r>
        <w:fldChar w:fldCharType="separate"/>
      </w:r>
      <w:r>
        <w:rPr>
          <w:rStyle w:val="11"/>
        </w:rPr>
        <w:t>FOBJBS-Subject-Admin@csu.edu.au</w:t>
      </w:r>
      <w:r>
        <w:rPr>
          <w:rStyle w:val="11"/>
        </w:rPr>
        <w:fldChar w:fldCharType="end"/>
      </w:r>
    </w:p>
    <w:p w14:paraId="214A52FA"/>
    <w:p w14:paraId="02B1049C">
      <w:pPr>
        <w:pStyle w:val="4"/>
      </w:pPr>
      <w:r>
        <w:t>TASK:</w:t>
      </w:r>
    </w:p>
    <w:p w14:paraId="76EF4305">
      <w:pPr>
        <w:rPr>
          <w:i/>
          <w:iCs/>
        </w:rPr>
      </w:pPr>
      <w:r>
        <w:rPr>
          <w:i/>
          <w:iCs/>
        </w:rPr>
        <w:t>Does financial strategy have a role to play in the globalisation of firms from emerging market economies, such as China and India?</w:t>
      </w:r>
    </w:p>
    <w:p w14:paraId="5722D3B7">
      <w:r>
        <w:rPr>
          <w:b/>
          <w:bCs/>
          <w:i/>
          <w:iCs/>
        </w:rPr>
        <w:t xml:space="preserve">Hint: </w:t>
      </w:r>
      <w:r>
        <w:t>A good place to start is with Topics 7 and 8 and Chapters 12 and 16 of your textbook. Start your research by checking out the library guide Business Studies - Library Guides (https://libguides.csu.edu.au/businessstudies) (scroll down to the table headed "Help for your subject in this guide" and look for FIN385). Also read the textbook Multinational Business Finance by David K. Eiteman; Arthur I. Stonehill; Michael H. Moffett, available online: http://ezproxy.csu.edu.au/login?url=http://search.ebscohost.com/login.aspx?direct=true&amp;db=nlebk&amp;AN=1419682&amp;site=ehost-live.</w:t>
      </w:r>
    </w:p>
    <w:p w14:paraId="019904D1">
      <w:r>
        <w:t>Essay writing resources, “Writing an Essay - Business Studies”, are available online: https://libguides.csu.edu.au/businessstudies/Essay.</w:t>
      </w:r>
    </w:p>
    <w:p w14:paraId="5C3E4DA5">
      <w:r>
        <w:t>You must use information sources to support your discussion, such as websites, newspaper and magazine articles, journal articles, and books. Each information source used must be referenced correctly in the body of the paper (in text referencing), and in a reference list.</w:t>
      </w:r>
    </w:p>
    <w:p w14:paraId="124AE0C3">
      <w:pPr>
        <w:rPr>
          <w:b/>
          <w:bCs/>
        </w:rPr>
      </w:pPr>
      <w:r>
        <w:rPr>
          <w:b/>
          <w:bCs/>
        </w:rPr>
        <w:t>Please note that you should not use 'wiki' sites as references for this assignment. These sources may provide useful background reading, but they are not suitable as academic references.</w:t>
      </w:r>
    </w:p>
    <w:p w14:paraId="763514B7">
      <w:r>
        <w:t>All sources you referred to should be included in a reference list at the end of the report, conforming to APA 7th ed. style referencing (http://student.csu.edu.au/study/referencing-atcsu).</w:t>
      </w:r>
    </w:p>
    <w:p w14:paraId="5F75D419">
      <w:pPr>
        <w:rPr>
          <w:b/>
          <w:bCs/>
        </w:rPr>
      </w:pPr>
      <w:r>
        <w:rPr>
          <w:b/>
          <w:bCs/>
        </w:rPr>
        <w:t>NOTE: Do not include a generic cover page, restate the assessment task and/ or the Marking Criteria in your assessment. This will contribute to your Turnitin similarity percentage and may result in a Student Academic Misconduct investigation. just type the subject code, subject name, word count, assessment item number, the student number and student name on the first page.</w:t>
      </w:r>
    </w:p>
    <w:p w14:paraId="05500A15"/>
    <w:p w14:paraId="00ECA762">
      <w:pPr>
        <w:pStyle w:val="4"/>
      </w:pPr>
      <w:r>
        <w:t>PRESENTATION:</w:t>
      </w:r>
    </w:p>
    <w:p w14:paraId="5BC92145">
      <w:r>
        <w:t>Remember that in the business world the professional presentation of information is fundamental. If you need a little bit of support to make that a reality, Charles Sturt offers:</w:t>
      </w:r>
    </w:p>
    <w:p w14:paraId="4E0E3612">
      <w:pPr>
        <w:pStyle w:val="23"/>
        <w:numPr>
          <w:ilvl w:val="0"/>
          <w:numId w:val="1"/>
        </w:numPr>
      </w:pPr>
      <w:r>
        <w:t>self-paced learning</w:t>
      </w:r>
    </w:p>
    <w:p w14:paraId="123D40DC">
      <w:pPr>
        <w:pStyle w:val="23"/>
        <w:numPr>
          <w:ilvl w:val="0"/>
          <w:numId w:val="1"/>
        </w:numPr>
      </w:pPr>
      <w:r>
        <w:t>interactive workshops</w:t>
      </w:r>
    </w:p>
    <w:p w14:paraId="52EDF61D">
      <w:pPr>
        <w:pStyle w:val="23"/>
        <w:numPr>
          <w:ilvl w:val="0"/>
          <w:numId w:val="1"/>
        </w:numPr>
      </w:pPr>
      <w:r>
        <w:t>one-on-one training and online courses</w:t>
      </w:r>
    </w:p>
    <w:p w14:paraId="0E07873C">
      <w:pPr>
        <w:pStyle w:val="23"/>
        <w:numPr>
          <w:ilvl w:val="0"/>
          <w:numId w:val="1"/>
        </w:numPr>
      </w:pPr>
      <w:r>
        <w:t>feedback on the writing in your draft assignments.</w:t>
      </w:r>
    </w:p>
    <w:p w14:paraId="68ECFB1C">
      <w:r>
        <w:t xml:space="preserve">For details, visit the Academic Skills Help here: </w:t>
      </w:r>
      <w:r>
        <w:fldChar w:fldCharType="begin"/>
      </w:r>
      <w:r>
        <w:instrText xml:space="preserve"> HYPERLINK "https://www.csu.edu.au/current-students/" </w:instrText>
      </w:r>
      <w:r>
        <w:fldChar w:fldCharType="separate"/>
      </w:r>
      <w:r>
        <w:rPr>
          <w:rStyle w:val="11"/>
        </w:rPr>
        <w:t>https://www.csu.edu.au/current-students/</w:t>
      </w:r>
      <w:r>
        <w:rPr>
          <w:rStyle w:val="11"/>
        </w:rPr>
        <w:fldChar w:fldCharType="end"/>
      </w:r>
      <w:r>
        <w:t xml:space="preserve"> studying/support/academic-skills-help. In particular, to have your report reviewed by an academic skills adviser, send your draft Word document to the Studiosity Centre here: https://student.csu.edu.au/learning-skills/assignments/studiosity</w:t>
      </w:r>
    </w:p>
    <w:p w14:paraId="0FA0AA86">
      <w:r>
        <w:t>These study support services are all free as part of your enrolment at Charles Sturt University. Make use of these services because marks will be deducted for poor presentation. Review the rules regarding plagiarism and if you are not sure contact your lecturer or the academic skills team for advice. There is no excuse for presenting the work of others as your own; this includes cutting and pasting material from the internet without properly referencing the source.</w:t>
      </w:r>
    </w:p>
    <w:p w14:paraId="21BA8AD5">
      <w:r>
        <w:t>Your essay should follow these formatting guidelines:</w:t>
      </w:r>
    </w:p>
    <w:p w14:paraId="0C6CD10B">
      <w:pPr>
        <w:pStyle w:val="23"/>
        <w:numPr>
          <w:ilvl w:val="0"/>
          <w:numId w:val="1"/>
        </w:numPr>
      </w:pPr>
      <w:r>
        <w:t>Spacing should be 1.5 lines;</w:t>
      </w:r>
    </w:p>
    <w:p w14:paraId="459C474C">
      <w:pPr>
        <w:pStyle w:val="23"/>
        <w:numPr>
          <w:ilvl w:val="0"/>
          <w:numId w:val="1"/>
        </w:numPr>
      </w:pPr>
      <w:r>
        <w:t>Arial or Calibri font preferred;</w:t>
      </w:r>
    </w:p>
    <w:p w14:paraId="17680036">
      <w:pPr>
        <w:pStyle w:val="23"/>
        <w:numPr>
          <w:ilvl w:val="0"/>
          <w:numId w:val="1"/>
        </w:numPr>
      </w:pPr>
      <w:r>
        <w:t>Font size 12; and</w:t>
      </w:r>
    </w:p>
    <w:p w14:paraId="2F4B9632">
      <w:pPr>
        <w:pStyle w:val="23"/>
        <w:numPr>
          <w:ilvl w:val="0"/>
          <w:numId w:val="1"/>
        </w:numPr>
      </w:pPr>
      <w:r>
        <w:t>Within +/- 10% of the word limit. Please note, the reference list will not count towards your word limit.</w:t>
      </w:r>
    </w:p>
    <w:p w14:paraId="474A8698">
      <w:r>
        <w:t>Assessment submissions should be in MS Word format. As a CSU student you are entitled to a free copy of Microsoft Office Suite (Office 365) on up to 5 PCs or Macs and other mobile devices, including Android, iPad and Windows tablets. To find out more information and how to download go to this link: http://charlie.student.csu.edu.au/2015/02/26/whats-that-you-sayoffice-365-is-now-free-for-csu-students/.</w:t>
      </w:r>
    </w:p>
    <w:p w14:paraId="3701305A">
      <w:r>
        <w:t>The CSU Library provides an online summary to APA 7th ed. style referencing. This is the referencing style adopted by the School of Business. The summary can be found at: https://cdn.csu.edu.au/__data/assets/pdf_file/0011/3371843/Charles-Sturt-University-APA-7th-ed.-Referencing-Summary.pdf</w:t>
      </w:r>
    </w:p>
    <w:p w14:paraId="6F22962E">
      <w:r>
        <w:t>The CSU Library has also created a Research Skills Guide to assist you with this task. This includes guidance on planning, finding scholarly information, evaluating information and how to write your report. The guide can be found at the library guide https://libguides.csu.edu.au/ businessstudies.</w:t>
      </w:r>
    </w:p>
    <w:p w14:paraId="1A6D6B71">
      <w:r>
        <w:t>You must submit your assignment via email to the email address: </w:t>
      </w:r>
      <w:r>
        <w:fldChar w:fldCharType="begin"/>
      </w:r>
      <w:r>
        <w:instrText xml:space="preserve"> HYPERLINK "mailto:FOBJBS-Subject-Admin@csu.edu.au" \o "mailto:FOBJBS-Subject-Admin@csu.edu.au" </w:instrText>
      </w:r>
      <w:r>
        <w:fldChar w:fldCharType="separate"/>
      </w:r>
      <w:r>
        <w:rPr>
          <w:rStyle w:val="11"/>
        </w:rPr>
        <w:t>FOBJBS-Subject-Admin@csu.edu.au</w:t>
      </w:r>
      <w:r>
        <w:rPr>
          <w:rStyle w:val="11"/>
        </w:rPr>
        <w:fldChar w:fldCharType="end"/>
      </w:r>
      <w:r>
        <w:t xml:space="preserve">. </w:t>
      </w:r>
    </w:p>
    <w:p w14:paraId="3A03B0C1">
      <w:pPr>
        <w:pStyle w:val="4"/>
      </w:pPr>
      <w:r>
        <w:t>MARKING CRITERIA:</w:t>
      </w:r>
    </w:p>
    <w:p w14:paraId="2A5E68D7"/>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242"/>
        <w:gridCol w:w="2887"/>
      </w:tblGrid>
      <w:tr w14:paraId="4709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pct"/>
          </w:tcPr>
          <w:p w14:paraId="20F094D6">
            <w:pPr>
              <w:spacing w:after="0" w:line="240" w:lineRule="auto"/>
              <w:jc w:val="center"/>
              <w:rPr>
                <w:b/>
                <w:bCs/>
                <w:kern w:val="0"/>
                <w:sz w:val="20"/>
                <w:szCs w:val="20"/>
                <w14:ligatures w14:val="none"/>
              </w:rPr>
            </w:pPr>
            <w:r>
              <w:rPr>
                <w:b/>
                <w:bCs/>
                <w:kern w:val="0"/>
                <w:sz w:val="20"/>
                <w:szCs w:val="20"/>
                <w14:ligatures w14:val="none"/>
              </w:rPr>
              <w:t>Criterion and weighting</w:t>
            </w:r>
          </w:p>
        </w:tc>
        <w:tc>
          <w:tcPr>
            <w:tcW w:w="1754" w:type="pct"/>
          </w:tcPr>
          <w:p w14:paraId="488AA5D7">
            <w:pPr>
              <w:spacing w:after="0" w:line="240" w:lineRule="auto"/>
              <w:jc w:val="center"/>
              <w:rPr>
                <w:b/>
                <w:bCs/>
                <w:kern w:val="0"/>
                <w:sz w:val="20"/>
                <w:szCs w:val="20"/>
                <w14:ligatures w14:val="none"/>
              </w:rPr>
            </w:pPr>
            <w:r>
              <w:rPr>
                <w:b/>
                <w:bCs/>
                <w:kern w:val="0"/>
                <w:sz w:val="20"/>
                <w:szCs w:val="20"/>
                <w14:ligatures w14:val="none"/>
              </w:rPr>
              <w:t>Pass (50%-100%)</w:t>
            </w:r>
          </w:p>
        </w:tc>
        <w:tc>
          <w:tcPr>
            <w:tcW w:w="1562" w:type="pct"/>
          </w:tcPr>
          <w:p w14:paraId="7DA53C5F">
            <w:pPr>
              <w:spacing w:after="0" w:line="240" w:lineRule="auto"/>
              <w:jc w:val="center"/>
              <w:rPr>
                <w:b/>
                <w:bCs/>
                <w:kern w:val="0"/>
                <w:sz w:val="20"/>
                <w:szCs w:val="20"/>
                <w14:ligatures w14:val="none"/>
              </w:rPr>
            </w:pPr>
            <w:r>
              <w:rPr>
                <w:b/>
                <w:bCs/>
                <w:kern w:val="0"/>
                <w:sz w:val="20"/>
                <w:szCs w:val="20"/>
                <w14:ligatures w14:val="none"/>
              </w:rPr>
              <w:t>FL (0-49%)</w:t>
            </w:r>
          </w:p>
        </w:tc>
      </w:tr>
      <w:tr w14:paraId="4F1C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pct"/>
          </w:tcPr>
          <w:p w14:paraId="63E6A9B7">
            <w:pPr>
              <w:spacing w:after="0" w:line="240" w:lineRule="auto"/>
              <w:rPr>
                <w:kern w:val="0"/>
                <w:sz w:val="20"/>
                <w:szCs w:val="20"/>
                <w14:ligatures w14:val="none"/>
              </w:rPr>
            </w:pPr>
            <w:r>
              <w:rPr>
                <w:kern w:val="0"/>
                <w:sz w:val="20"/>
                <w:szCs w:val="20"/>
                <w14:ligatures w14:val="none"/>
              </w:rPr>
              <w:t>Depth of understanding of theoretical perspectives of concepts; use of references to support the argument (10 marks)</w:t>
            </w:r>
          </w:p>
        </w:tc>
        <w:tc>
          <w:tcPr>
            <w:tcW w:w="1754" w:type="pct"/>
          </w:tcPr>
          <w:p w14:paraId="2309BFA1">
            <w:pPr>
              <w:spacing w:after="0" w:line="240" w:lineRule="auto"/>
              <w:rPr>
                <w:kern w:val="0"/>
                <w:sz w:val="20"/>
                <w:szCs w:val="20"/>
                <w14:ligatures w14:val="none"/>
              </w:rPr>
            </w:pPr>
            <w:r>
              <w:rPr>
                <w:kern w:val="0"/>
                <w:sz w:val="20"/>
                <w:szCs w:val="20"/>
                <w14:ligatures w14:val="none"/>
              </w:rPr>
              <w:t>Discussion shows comprehensive knowledge and understanding of relevant concepts and theories needed for critical analyses. There is clear evidence of depth in critical thought, with extensive use of quality information sources.</w:t>
            </w:r>
          </w:p>
        </w:tc>
        <w:tc>
          <w:tcPr>
            <w:tcW w:w="1562" w:type="pct"/>
          </w:tcPr>
          <w:p w14:paraId="66AB27A4">
            <w:pPr>
              <w:spacing w:after="0" w:line="240" w:lineRule="auto"/>
              <w:rPr>
                <w:kern w:val="0"/>
                <w:sz w:val="20"/>
                <w:szCs w:val="20"/>
                <w14:ligatures w14:val="none"/>
              </w:rPr>
            </w:pPr>
            <w:r>
              <w:rPr>
                <w:kern w:val="0"/>
                <w:sz w:val="20"/>
                <w:szCs w:val="20"/>
                <w14:ligatures w14:val="none"/>
              </w:rPr>
              <w:t>Discussion does not attempt to apply relevant concepts and theories. Almost no critical analysis is evident.</w:t>
            </w:r>
          </w:p>
        </w:tc>
      </w:tr>
      <w:tr w14:paraId="59FC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pct"/>
          </w:tcPr>
          <w:p w14:paraId="1788CD1D">
            <w:pPr>
              <w:spacing w:after="0" w:line="240" w:lineRule="auto"/>
              <w:rPr>
                <w:kern w:val="0"/>
                <w:sz w:val="20"/>
                <w:szCs w:val="20"/>
                <w14:ligatures w14:val="none"/>
              </w:rPr>
            </w:pPr>
            <w:r>
              <w:rPr>
                <w:kern w:val="0"/>
                <w:sz w:val="20"/>
                <w:szCs w:val="20"/>
                <w14:ligatures w14:val="none"/>
              </w:rPr>
              <w:t>Application of the theories and models in the case study (10 marks)</w:t>
            </w:r>
          </w:p>
        </w:tc>
        <w:tc>
          <w:tcPr>
            <w:tcW w:w="1754" w:type="pct"/>
          </w:tcPr>
          <w:p w14:paraId="7631974A">
            <w:pPr>
              <w:spacing w:after="0" w:line="240" w:lineRule="auto"/>
              <w:rPr>
                <w:kern w:val="0"/>
                <w:sz w:val="20"/>
                <w:szCs w:val="20"/>
                <w14:ligatures w14:val="none"/>
              </w:rPr>
            </w:pPr>
            <w:r>
              <w:rPr>
                <w:kern w:val="0"/>
                <w:sz w:val="20"/>
                <w:szCs w:val="20"/>
                <w14:ligatures w14:val="none"/>
              </w:rPr>
              <w:t>The application of the theories and models in the case shows unique evidence of depth in critical thought. Insightful application is evident.</w:t>
            </w:r>
          </w:p>
        </w:tc>
        <w:tc>
          <w:tcPr>
            <w:tcW w:w="1562" w:type="pct"/>
          </w:tcPr>
          <w:p w14:paraId="230034F7">
            <w:pPr>
              <w:spacing w:after="0" w:line="240" w:lineRule="auto"/>
              <w:rPr>
                <w:kern w:val="0"/>
                <w:sz w:val="20"/>
                <w:szCs w:val="20"/>
                <w14:ligatures w14:val="none"/>
              </w:rPr>
            </w:pPr>
            <w:r>
              <w:rPr>
                <w:kern w:val="0"/>
                <w:sz w:val="20"/>
                <w:szCs w:val="20"/>
                <w14:ligatures w14:val="none"/>
              </w:rPr>
              <w:t>The application of the theories and models in the case shows almost no evidence of depth in critical thought. Almost no application is evident.</w:t>
            </w:r>
          </w:p>
        </w:tc>
      </w:tr>
      <w:tr w14:paraId="780C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pct"/>
          </w:tcPr>
          <w:p w14:paraId="4E5349F7">
            <w:pPr>
              <w:spacing w:after="0" w:line="240" w:lineRule="auto"/>
              <w:rPr>
                <w:kern w:val="0"/>
                <w:sz w:val="20"/>
                <w:szCs w:val="20"/>
                <w14:ligatures w14:val="none"/>
              </w:rPr>
            </w:pPr>
            <w:r>
              <w:rPr>
                <w:kern w:val="0"/>
                <w:sz w:val="20"/>
                <w:szCs w:val="20"/>
                <w14:ligatures w14:val="none"/>
              </w:rPr>
              <w:t>Organisation, structure, and presentation (5 marks)</w:t>
            </w:r>
          </w:p>
        </w:tc>
        <w:tc>
          <w:tcPr>
            <w:tcW w:w="1754" w:type="pct"/>
          </w:tcPr>
          <w:p w14:paraId="6C495AB3">
            <w:pPr>
              <w:spacing w:after="0" w:line="240" w:lineRule="auto"/>
              <w:rPr>
                <w:kern w:val="0"/>
                <w:sz w:val="20"/>
                <w:szCs w:val="20"/>
                <w14:ligatures w14:val="none"/>
              </w:rPr>
            </w:pPr>
            <w:r>
              <w:rPr>
                <w:kern w:val="0"/>
                <w:sz w:val="20"/>
                <w:szCs w:val="20"/>
                <w14:ligatures w14:val="none"/>
              </w:rPr>
              <w:t>Presentation of the paper is outstanding and very appealing to the audience. Ideas are arranged in a logical, structure, and coherent manner. Quality of writing is at a very high standard with no editing and proofreading issues.</w:t>
            </w:r>
          </w:p>
        </w:tc>
        <w:tc>
          <w:tcPr>
            <w:tcW w:w="1562" w:type="pct"/>
          </w:tcPr>
          <w:p w14:paraId="64464D31">
            <w:pPr>
              <w:spacing w:after="0" w:line="240" w:lineRule="auto"/>
              <w:rPr>
                <w:kern w:val="0"/>
                <w:sz w:val="20"/>
                <w:szCs w:val="20"/>
                <w14:ligatures w14:val="none"/>
              </w:rPr>
            </w:pPr>
            <w:r>
              <w:rPr>
                <w:kern w:val="0"/>
                <w:sz w:val="20"/>
                <w:szCs w:val="20"/>
                <w14:ligatures w14:val="none"/>
              </w:rPr>
              <w:t>Presentation of the paper is not appealing to the audience. There is little, if any, coherent structure to the document. Too many editing and proofreading issues. Quality of writing is at a very poor standard.</w:t>
            </w:r>
          </w:p>
        </w:tc>
      </w:tr>
      <w:tr w14:paraId="5890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pct"/>
          </w:tcPr>
          <w:p w14:paraId="0B58A75E">
            <w:pPr>
              <w:spacing w:after="0" w:line="240" w:lineRule="auto"/>
              <w:rPr>
                <w:kern w:val="0"/>
                <w:sz w:val="20"/>
                <w:szCs w:val="20"/>
                <w14:ligatures w14:val="none"/>
              </w:rPr>
            </w:pPr>
            <w:r>
              <w:rPr>
                <w:kern w:val="0"/>
                <w:sz w:val="20"/>
                <w:szCs w:val="20"/>
                <w14:ligatures w14:val="none"/>
              </w:rPr>
              <w:t>Evidence of reading and APA7 referencing style convention followed (5 marks)</w:t>
            </w:r>
          </w:p>
        </w:tc>
        <w:tc>
          <w:tcPr>
            <w:tcW w:w="1754" w:type="pct"/>
          </w:tcPr>
          <w:p w14:paraId="631971A0">
            <w:pPr>
              <w:spacing w:after="0" w:line="240" w:lineRule="auto"/>
              <w:rPr>
                <w:kern w:val="0"/>
                <w:sz w:val="20"/>
                <w:szCs w:val="20"/>
                <w14:ligatures w14:val="none"/>
              </w:rPr>
            </w:pPr>
            <w:r>
              <w:rPr>
                <w:kern w:val="0"/>
                <w:sz w:val="20"/>
                <w:szCs w:val="20"/>
                <w14:ligatures w14:val="none"/>
              </w:rPr>
              <w:t>An extensive range of relevant literature (beyond 6 current sources) has been used. APA7 referencing conventions in both in- text referencing and reference list have been used accurately and consistently.</w:t>
            </w:r>
          </w:p>
          <w:p w14:paraId="6228F4F8">
            <w:pPr>
              <w:spacing w:after="0" w:line="240" w:lineRule="auto"/>
              <w:jc w:val="center"/>
              <w:rPr>
                <w:kern w:val="0"/>
                <w:sz w:val="20"/>
                <w:szCs w:val="20"/>
                <w14:ligatures w14:val="none"/>
              </w:rPr>
            </w:pPr>
          </w:p>
        </w:tc>
        <w:tc>
          <w:tcPr>
            <w:tcW w:w="1562" w:type="pct"/>
          </w:tcPr>
          <w:p w14:paraId="0B91199C">
            <w:pPr>
              <w:spacing w:after="0" w:line="240" w:lineRule="auto"/>
              <w:rPr>
                <w:kern w:val="0"/>
                <w:sz w:val="20"/>
                <w:szCs w:val="20"/>
                <w14:ligatures w14:val="none"/>
              </w:rPr>
            </w:pPr>
            <w:r>
              <w:rPr>
                <w:kern w:val="0"/>
                <w:sz w:val="20"/>
                <w:szCs w:val="20"/>
                <w14:ligatures w14:val="none"/>
              </w:rPr>
              <w:t>Literature from less than 6 sources, which are not credible or relevant, and are tenuously related to the topic have been referred to. Adherence to APA7 referencing conventions in both in-text referencing and the reference list is minimal or non-existent.</w:t>
            </w:r>
          </w:p>
        </w:tc>
      </w:tr>
    </w:tbl>
    <w:p w14:paraId="2F5353C9"/>
    <w:p w14:paraId="2AC21838"/>
    <w:p w14:paraId="34C266DA"/>
    <w:sectPr>
      <w:headerReference r:id="rId6" w:type="first"/>
      <w:footerReference r:id="rId8" w:type="first"/>
      <w:headerReference r:id="rId5" w:type="default"/>
      <w:footerReference r:id="rId7" w:type="default"/>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7E632">
    <w:pPr>
      <w:pStyle w:val="22"/>
      <w:framePr w:h="300" w:wrap="around" w:y="15596"/>
    </w:pPr>
    <w:sdt>
      <w:sdtPr>
        <w:id w:val="56297868"/>
        <w:docPartObj>
          <w:docPartGallery w:val="AutoText"/>
        </w:docPartObj>
      </w:sdtPr>
      <w:sdtContent>
        <w:r>
          <w:t xml:space="preserve"> </w:t>
        </w:r>
        <w:sdt>
          <w:sdtPr>
            <w:id w:val="-1654823203"/>
            <w:docPartObj>
              <w:docPartGallery w:val="AutoText"/>
            </w:docPartObj>
          </w:sdtPr>
          <w:sdtContent>
            <w:r>
              <w:t xml:space="preserve">Page </w:t>
            </w:r>
            <w:r>
              <w:rPr>
                <w:sz w:val="24"/>
                <w:szCs w:val="24"/>
              </w:rPr>
              <w:fldChar w:fldCharType="begin"/>
            </w:r>
            <w:r>
              <w:instrText xml:space="preserve"> PAGE </w:instrText>
            </w:r>
            <w:r>
              <w:rPr>
                <w:sz w:val="24"/>
                <w:szCs w:val="24"/>
              </w:rPr>
              <w:fldChar w:fldCharType="separate"/>
            </w:r>
            <w:r>
              <w:rPr>
                <w:sz w:val="24"/>
                <w:szCs w:val="24"/>
              </w:rPr>
              <w:t>1</w:t>
            </w:r>
            <w:r>
              <w:rPr>
                <w:sz w:val="24"/>
                <w:szCs w:val="24"/>
              </w:rPr>
              <w:fldChar w:fldCharType="end"/>
            </w:r>
            <w:r>
              <w:t xml:space="preserve"> of </w:t>
            </w:r>
            <w:r>
              <w:fldChar w:fldCharType="begin"/>
            </w:r>
            <w:r>
              <w:instrText xml:space="preserve"> NUMPAGES  </w:instrText>
            </w:r>
            <w:r>
              <w:fldChar w:fldCharType="separate"/>
            </w:r>
            <w:r>
              <w:t>1</w:t>
            </w:r>
            <w:r>
              <w:fldChar w:fldCharType="end"/>
            </w:r>
          </w:sdtContent>
        </w:sdt>
      </w:sdtContent>
    </w:sdt>
  </w:p>
  <w:p w14:paraId="7F9617E9">
    <w:pPr>
      <w:tabs>
        <w:tab w:val="center" w:pos="4513"/>
        <w:tab w:val="right" w:pos="9026"/>
      </w:tabs>
      <w:spacing w:after="40" w:line="240" w:lineRule="auto"/>
      <w:jc w:val="right"/>
      <w:rPr>
        <w:rFonts w:ascii="Arial" w:hAnsi="Arial" w:eastAsia="Arial" w:cs="Arial"/>
        <w:color w:val="F0572A"/>
        <w:kern w:val="0"/>
        <w:sz w:val="14"/>
        <w14:ligatures w14:val="none"/>
      </w:rPr>
    </w:pPr>
    <w:r>
      <w:rPr>
        <w:rFonts w:ascii="Arial" w:hAnsi="Arial" w:eastAsia="Arial" w:cs="Arial"/>
        <w:color w:val="F0572A"/>
        <w:kern w:val="0"/>
        <w:sz w:val="14"/>
        <w14:ligatures w14:val="none"/>
      </w:rPr>
      <w:t>.</w:t>
    </w:r>
  </w:p>
  <w:p w14:paraId="506A2A52">
    <w:pPr>
      <w:pStyle w:val="6"/>
      <w:jc w:val="right"/>
    </w:pPr>
    <w:r>
      <w:rPr>
        <w:rFonts w:ascii="Arial" w:hAnsi="Arial" w:eastAsia="Arial" w:cs="Arial"/>
        <w:color w:val="F0572A"/>
        <w:kern w:val="0"/>
        <w:sz w:val="14"/>
        <w14:ligatures w14:val="none"/>
      </w:rPr>
      <w:t>Charles Sturt University - TEQSA Provider Identification: PRV12018 (Australian University). CRICOS Provider: 00005F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2666">
    <w:pPr>
      <w:pStyle w:val="22"/>
      <w:framePr w:h="300" w:wrap="around" w:y="15596"/>
    </w:pPr>
    <w:sdt>
      <w:sdtPr>
        <w:id w:val="-1098250080"/>
        <w:docPartObj>
          <w:docPartGallery w:val="AutoText"/>
        </w:docPartObj>
      </w:sdtPr>
      <w:sdtContent>
        <w:r>
          <w:t xml:space="preserve"> </w:t>
        </w:r>
        <w:sdt>
          <w:sdtPr>
            <w:id w:val="723798221"/>
            <w:docPartObj>
              <w:docPartGallery w:val="AutoText"/>
            </w:docPartObj>
          </w:sdtPr>
          <w:sdtContent>
            <w:r>
              <w:t xml:space="preserve">Page </w:t>
            </w:r>
            <w:r>
              <w:rPr>
                <w:sz w:val="24"/>
                <w:szCs w:val="24"/>
              </w:rPr>
              <w:fldChar w:fldCharType="begin"/>
            </w:r>
            <w:r>
              <w:instrText xml:space="preserve"> PAGE </w:instrText>
            </w:r>
            <w:r>
              <w:rPr>
                <w:sz w:val="24"/>
                <w:szCs w:val="24"/>
              </w:rPr>
              <w:fldChar w:fldCharType="separate"/>
            </w:r>
            <w:r>
              <w:rPr>
                <w:sz w:val="24"/>
                <w:szCs w:val="24"/>
              </w:rPr>
              <w:t>1</w:t>
            </w:r>
            <w:r>
              <w:rPr>
                <w:sz w:val="24"/>
                <w:szCs w:val="24"/>
              </w:rPr>
              <w:fldChar w:fldCharType="end"/>
            </w:r>
            <w:r>
              <w:t xml:space="preserve"> of </w:t>
            </w:r>
            <w:r>
              <w:fldChar w:fldCharType="begin"/>
            </w:r>
            <w:r>
              <w:instrText xml:space="preserve"> NUMPAGES  </w:instrText>
            </w:r>
            <w:r>
              <w:fldChar w:fldCharType="separate"/>
            </w:r>
            <w:r>
              <w:t>1</w:t>
            </w:r>
            <w:r>
              <w:fldChar w:fldCharType="end"/>
            </w:r>
          </w:sdtContent>
        </w:sdt>
      </w:sdtContent>
    </w:sdt>
  </w:p>
  <w:p w14:paraId="11F6CA10">
    <w:pPr>
      <w:pStyle w:val="6"/>
      <w:rPr>
        <w:sz w:val="14"/>
      </w:rPr>
    </w:pPr>
    <w:r>
      <w:rPr>
        <w:sz w:val="14"/>
      </w:rPr>
      <w:t>.</w:t>
    </w:r>
  </w:p>
  <w:p w14:paraId="282A40A2">
    <w:pPr>
      <w:pStyle w:val="6"/>
      <w:jc w:val="right"/>
    </w:pPr>
    <w:r>
      <w:rPr>
        <w:rFonts w:ascii="Arial" w:hAnsi="Arial" w:eastAsia="Arial" w:cs="Arial"/>
        <w:color w:val="F0572A"/>
        <w:kern w:val="0"/>
        <w:sz w:val="14"/>
        <w14:ligatures w14:val="none"/>
      </w:rPr>
      <w:t>Charles Sturt University - TEQSA Provider Identification: PRV12018 (Australian University). CRICOS Provider: 00005F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B6EF">
    <w:pPr>
      <w:pStyle w:val="7"/>
    </w:pPr>
  </w:p>
  <w:p w14:paraId="045082FC">
    <w:pPr>
      <w:pStyle w:val="7"/>
    </w:pPr>
  </w:p>
  <w:p w14:paraId="08D64E09">
    <w:pPr>
      <w:pStyle w:val="7"/>
    </w:pPr>
  </w:p>
  <w:p w14:paraId="1482CEC9">
    <w:pPr>
      <w:pStyle w:val="7"/>
    </w:pPr>
    <w:r>
      <w:rPr>
        <w:rFonts w:ascii="Arial" w:hAnsi="Arial" w:eastAsia="Arial" w:cs="Arial"/>
        <w:b/>
        <w:color w:val="F0572A"/>
        <w:kern w:val="0"/>
        <w:sz w:val="16"/>
      </w:rPr>
      <mc:AlternateContent>
        <mc:Choice Requires="wps">
          <w:drawing>
            <wp:anchor distT="0" distB="0" distL="114300" distR="114300" simplePos="0" relativeHeight="251661312" behindDoc="0" locked="0" layoutInCell="1" allowOverlap="1">
              <wp:simplePos x="0" y="0"/>
              <wp:positionH relativeFrom="column">
                <wp:posOffset>2686050</wp:posOffset>
              </wp:positionH>
              <wp:positionV relativeFrom="paragraph">
                <wp:posOffset>5715</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pPr>
                            <w:spacing w:after="0" w:line="240" w:lineRule="auto"/>
                            <w:jc w:val="right"/>
                            <w:rPr>
                              <w:rFonts w:ascii="Arial" w:hAnsi="Arial" w:eastAsia="Arial" w:cs="Arial"/>
                              <w:b/>
                              <w:color w:val="F0572A"/>
                              <w:kern w:val="0"/>
                              <w:sz w:val="16"/>
                              <w14:ligatures w14:val="none"/>
                            </w:rPr>
                          </w:pPr>
                          <w:sdt>
                            <w:sdtPr>
                              <w:rPr>
                                <w:rFonts w:ascii="Arial" w:hAnsi="Arial" w:eastAsia="Arial" w:cs="Arial"/>
                                <w:b/>
                                <w:color w:val="F0572A"/>
                                <w:kern w:val="0"/>
                                <w:sz w:val="16"/>
                                <w14:ligatures w14:val="none"/>
                              </w:rPr>
                              <w:id w:val="-546146093"/>
                              <w:placeholder>
                                <w:docPart w:val="63B3CA6EB29F41E6B83277D485A8A5B8"/>
                              </w:placeholder>
                              <w15:appearance w15:val="hidden"/>
                            </w:sdtPr>
                            <w:sdtEndPr>
                              <w:rPr>
                                <w:rFonts w:ascii="Arial" w:hAnsi="Arial" w:eastAsia="Arial" w:cs="Arial"/>
                                <w:b/>
                                <w:color w:val="F0572A"/>
                                <w:kern w:val="0"/>
                                <w:sz w:val="16"/>
                                <w14:ligatures w14:val="none"/>
                              </w:rPr>
                            </w:sdtEndPr>
                            <w:sdtContent>
                              <w:r>
                                <w:rPr>
                                  <w:rFonts w:ascii="Arial" w:hAnsi="Arial" w:eastAsia="Arial" w:cs="Arial"/>
                                  <w:b/>
                                  <w:color w:val="F0572A"/>
                                  <w:kern w:val="0"/>
                                  <w:sz w:val="16"/>
                                  <w14:ligatures w14:val="none"/>
                                </w:rPr>
                                <w:t>School of Business</w:t>
                              </w:r>
                            </w:sdtContent>
                          </w:sdt>
                        </w:p>
                        <w:p w14:paraId="578EE853">
                          <w:pPr>
                            <w:spacing w:after="0" w:line="240" w:lineRule="auto"/>
                            <w:jc w:val="right"/>
                            <w:rPr>
                              <w:rFonts w:ascii="Arial" w:hAnsi="Arial" w:eastAsia="Arial" w:cs="Arial"/>
                              <w:color w:val="F0572A"/>
                              <w:kern w:val="0"/>
                              <w:sz w:val="16"/>
                              <w14:ligatures w14:val="none"/>
                            </w:rPr>
                          </w:pPr>
                          <w:sdt>
                            <w:sdtPr>
                              <w:rPr>
                                <w:rFonts w:ascii="Arial" w:hAnsi="Arial" w:eastAsia="Arial" w:cs="Arial"/>
                                <w:color w:val="F0572A"/>
                                <w:kern w:val="0"/>
                                <w:sz w:val="16"/>
                                <w14:ligatures w14:val="none"/>
                              </w:rPr>
                              <w:id w:val="-1523014253"/>
                              <w:placeholder>
                                <w:docPart w:val="B5C70A1CA769485C9B78850AD50C9FCF"/>
                              </w:placeholder>
                              <w15:appearance w15:val="hidden"/>
                            </w:sdtPr>
                            <w:sdtEndPr>
                              <w:rPr>
                                <w:rFonts w:ascii="Arial" w:hAnsi="Arial" w:eastAsia="Arial" w:cs="Arial"/>
                                <w:color w:val="F0572A"/>
                                <w:kern w:val="0"/>
                                <w:sz w:val="16"/>
                                <w14:ligatures w14:val="none"/>
                              </w:rPr>
                            </w:sdtEndPr>
                            <w:sdtContent>
                              <w:r>
                                <w:rPr>
                                  <w:rFonts w:ascii="Arial" w:hAnsi="Arial" w:eastAsia="Arial" w:cs="Arial"/>
                                  <w:color w:val="F0572A"/>
                                  <w:kern w:val="0"/>
                                  <w:sz w:val="16"/>
                                  <w14:ligatures w14:val="none"/>
                                </w:rPr>
                                <w:t>Faculty of Business, Justice, and Behavioural Sciences</w:t>
                              </w:r>
                            </w:sdtContent>
                          </w:sdt>
                        </w:p>
                        <w:p w14:paraId="20738C4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211.5pt;margin-top:0.45pt;height:30pt;width:231pt;z-index:251661312;mso-width-relative:page;mso-height-relative:page;" fillcolor="#FFFFFF [3201]" filled="t" stroked="f" coordsize="21600,21600" o:gfxdata="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vuOwtMAAAAHAQAADwAAAAAAAAABACAAAAAiAAAA&#10;ZHJzL2Rvd25yZXYueG1sUEsBAhQAFAAAAAgAh07iQEqD5hdFAgAAlwQAAA4AAAAAAAAAAQAgAAAA&#10;IgEAAGRycy9lMm9Eb2MueG1sUEsFBgAAAAAGAAYAWQEAANkFAAAAAA==&#10;">
              <v:fill on="t" focussize="0,0"/>
              <v:stroke on="f" weight="0.5pt"/>
              <v:imagedata o:title=""/>
              <o:lock v:ext="edit" aspectratio="f"/>
              <v:textbox>
                <w:txbxContent>
                  <w:p w14:paraId="265CF77B">
                    <w:pPr>
                      <w:spacing w:after="0" w:line="240" w:lineRule="auto"/>
                      <w:jc w:val="right"/>
                      <w:rPr>
                        <w:rFonts w:ascii="Arial" w:hAnsi="Arial" w:eastAsia="Arial" w:cs="Arial"/>
                        <w:b/>
                        <w:color w:val="F0572A"/>
                        <w:kern w:val="0"/>
                        <w:sz w:val="16"/>
                        <w14:ligatures w14:val="none"/>
                      </w:rPr>
                    </w:pPr>
                    <w:sdt>
                      <w:sdtPr>
                        <w:rPr>
                          <w:rFonts w:ascii="Arial" w:hAnsi="Arial" w:eastAsia="Arial" w:cs="Arial"/>
                          <w:b/>
                          <w:color w:val="F0572A"/>
                          <w:kern w:val="0"/>
                          <w:sz w:val="16"/>
                          <w14:ligatures w14:val="none"/>
                        </w:rPr>
                        <w:id w:val="-546146093"/>
                        <w:placeholder>
                          <w:docPart w:val="63B3CA6EB29F41E6B83277D485A8A5B8"/>
                        </w:placeholder>
                        <w15:appearance w15:val="hidden"/>
                      </w:sdtPr>
                      <w:sdtEndPr>
                        <w:rPr>
                          <w:rFonts w:ascii="Arial" w:hAnsi="Arial" w:eastAsia="Arial" w:cs="Arial"/>
                          <w:b/>
                          <w:color w:val="F0572A"/>
                          <w:kern w:val="0"/>
                          <w:sz w:val="16"/>
                          <w14:ligatures w14:val="none"/>
                        </w:rPr>
                      </w:sdtEndPr>
                      <w:sdtContent>
                        <w:r>
                          <w:rPr>
                            <w:rFonts w:ascii="Arial" w:hAnsi="Arial" w:eastAsia="Arial" w:cs="Arial"/>
                            <w:b/>
                            <w:color w:val="F0572A"/>
                            <w:kern w:val="0"/>
                            <w:sz w:val="16"/>
                            <w14:ligatures w14:val="none"/>
                          </w:rPr>
                          <w:t>School of Business</w:t>
                        </w:r>
                      </w:sdtContent>
                    </w:sdt>
                  </w:p>
                  <w:p w14:paraId="578EE853">
                    <w:pPr>
                      <w:spacing w:after="0" w:line="240" w:lineRule="auto"/>
                      <w:jc w:val="right"/>
                      <w:rPr>
                        <w:rFonts w:ascii="Arial" w:hAnsi="Arial" w:eastAsia="Arial" w:cs="Arial"/>
                        <w:color w:val="F0572A"/>
                        <w:kern w:val="0"/>
                        <w:sz w:val="16"/>
                        <w14:ligatures w14:val="none"/>
                      </w:rPr>
                    </w:pPr>
                    <w:sdt>
                      <w:sdtPr>
                        <w:rPr>
                          <w:rFonts w:ascii="Arial" w:hAnsi="Arial" w:eastAsia="Arial" w:cs="Arial"/>
                          <w:color w:val="F0572A"/>
                          <w:kern w:val="0"/>
                          <w:sz w:val="16"/>
                          <w14:ligatures w14:val="none"/>
                        </w:rPr>
                        <w:id w:val="-1523014253"/>
                        <w:placeholder>
                          <w:docPart w:val="B5C70A1CA769485C9B78850AD50C9FCF"/>
                        </w:placeholder>
                        <w15:appearance w15:val="hidden"/>
                      </w:sdtPr>
                      <w:sdtEndPr>
                        <w:rPr>
                          <w:rFonts w:ascii="Arial" w:hAnsi="Arial" w:eastAsia="Arial" w:cs="Arial"/>
                          <w:color w:val="F0572A"/>
                          <w:kern w:val="0"/>
                          <w:sz w:val="16"/>
                          <w14:ligatures w14:val="none"/>
                        </w:rPr>
                      </w:sdtEndPr>
                      <w:sdtContent>
                        <w:r>
                          <w:rPr>
                            <w:rFonts w:ascii="Arial" w:hAnsi="Arial" w:eastAsia="Arial" w:cs="Arial"/>
                            <w:color w:val="F0572A"/>
                            <w:kern w:val="0"/>
                            <w:sz w:val="16"/>
                            <w14:ligatures w14:val="none"/>
                          </w:rPr>
                          <w:t>Faculty of Business, Justice, and Behavioural Sciences</w:t>
                        </w:r>
                      </w:sdtContent>
                    </w:sdt>
                  </w:p>
                  <w:p w14:paraId="20738C4D"/>
                </w:txbxContent>
              </v:textbox>
            </v:shape>
          </w:pict>
        </mc:Fallback>
      </mc:AlternateContent>
    </w:r>
  </w:p>
  <w:p w14:paraId="72D91BCE">
    <w:pPr>
      <w:pStyle w:val="7"/>
    </w:pPr>
  </w:p>
  <w:p w14:paraId="47526A30">
    <w:pPr>
      <w:pStyle w:val="7"/>
    </w:pPr>
  </w:p>
  <w:p w14:paraId="5A091E03">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79C8">
    <w:pPr>
      <w:spacing w:after="0" w:line="240" w:lineRule="auto"/>
      <w:rPr>
        <w:rFonts w:ascii="Arial" w:hAnsi="Arial" w:eastAsia="Arial" w:cs="Arial"/>
        <w:color w:val="F0572A"/>
        <w:kern w:val="0"/>
        <w:sz w:val="16"/>
        <w14:ligatures w14:val="none"/>
      </w:rPr>
    </w:pPr>
    <w:r>
      <w:rPr>
        <w:rFonts w:ascii="Arial" w:hAnsi="Arial" w:eastAsia="Arial" w:cs="Arial"/>
        <w:b/>
        <w:color w:val="F0572A"/>
        <w:kern w:val="0"/>
        <w:sz w:val="16"/>
      </w:rPr>
      <mc:AlternateContent>
        <mc:Choice Requires="wps">
          <w:drawing>
            <wp:anchor distT="0" distB="0" distL="114300" distR="114300" simplePos="0" relativeHeight="251660288" behindDoc="0" locked="0" layoutInCell="1" allowOverlap="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pPr>
                            <w:spacing w:after="0" w:line="240" w:lineRule="auto"/>
                            <w:jc w:val="right"/>
                            <w:rPr>
                              <w:rFonts w:ascii="Arial" w:hAnsi="Arial" w:eastAsia="Arial" w:cs="Arial"/>
                              <w:b/>
                              <w:color w:val="F0572A"/>
                              <w:kern w:val="0"/>
                              <w:sz w:val="16"/>
                              <w14:ligatures w14:val="none"/>
                            </w:rPr>
                          </w:pPr>
                          <w:sdt>
                            <w:sdtPr>
                              <w:rPr>
                                <w:rFonts w:ascii="Arial" w:hAnsi="Arial" w:eastAsia="Arial" w:cs="Arial"/>
                                <w:b/>
                                <w:color w:val="F0572A"/>
                                <w:kern w:val="0"/>
                                <w:sz w:val="16"/>
                                <w14:ligatures w14:val="none"/>
                              </w:rPr>
                              <w:id w:val="1001237893"/>
                              <w15:appearance w15:val="hidden"/>
                            </w:sdtPr>
                            <w:sdtEndPr>
                              <w:rPr>
                                <w:rFonts w:ascii="Arial" w:hAnsi="Arial" w:eastAsia="Arial" w:cs="Arial"/>
                                <w:b/>
                                <w:color w:val="F0572A"/>
                                <w:kern w:val="0"/>
                                <w:sz w:val="16"/>
                                <w14:ligatures w14:val="none"/>
                              </w:rPr>
                            </w:sdtEndPr>
                            <w:sdtContent>
                              <w:r>
                                <w:rPr>
                                  <w:rFonts w:ascii="Arial" w:hAnsi="Arial" w:eastAsia="Arial" w:cs="Arial"/>
                                  <w:b/>
                                  <w:color w:val="F0572A"/>
                                  <w:kern w:val="0"/>
                                  <w:sz w:val="16"/>
                                  <w14:ligatures w14:val="none"/>
                                </w:rPr>
                                <w:t>School of Business</w:t>
                              </w:r>
                            </w:sdtContent>
                          </w:sdt>
                        </w:p>
                        <w:p w14:paraId="288A473D">
                          <w:pPr>
                            <w:spacing w:after="0" w:line="240" w:lineRule="auto"/>
                            <w:jc w:val="right"/>
                            <w:rPr>
                              <w:rFonts w:ascii="Arial" w:hAnsi="Arial" w:eastAsia="Arial" w:cs="Arial"/>
                              <w:color w:val="F0572A"/>
                              <w:kern w:val="0"/>
                              <w:sz w:val="16"/>
                              <w14:ligatures w14:val="none"/>
                            </w:rPr>
                          </w:pPr>
                          <w:sdt>
                            <w:sdtPr>
                              <w:rPr>
                                <w:rFonts w:ascii="Arial" w:hAnsi="Arial" w:eastAsia="Arial" w:cs="Arial"/>
                                <w:color w:val="F0572A"/>
                                <w:kern w:val="0"/>
                                <w:sz w:val="16"/>
                                <w14:ligatures w14:val="none"/>
                              </w:rPr>
                              <w:id w:val="1836648965"/>
                              <w15:appearance w15:val="hidden"/>
                            </w:sdtPr>
                            <w:sdtEndPr>
                              <w:rPr>
                                <w:rFonts w:ascii="Arial" w:hAnsi="Arial" w:eastAsia="Arial" w:cs="Arial"/>
                                <w:color w:val="F0572A"/>
                                <w:kern w:val="0"/>
                                <w:sz w:val="16"/>
                                <w14:ligatures w14:val="none"/>
                              </w:rPr>
                            </w:sdtEndPr>
                            <w:sdtContent>
                              <w:r>
                                <w:rPr>
                                  <w:rFonts w:ascii="Arial" w:hAnsi="Arial" w:eastAsia="Arial" w:cs="Arial"/>
                                  <w:color w:val="F0572A"/>
                                  <w:kern w:val="0"/>
                                  <w:sz w:val="16"/>
                                  <w14:ligatures w14:val="none"/>
                                </w:rPr>
                                <w:t>Faculty of Business, Justice, and Behavioural Sciences</w:t>
                              </w:r>
                            </w:sdtContent>
                          </w:sdt>
                        </w:p>
                        <w:p w14:paraId="63F7A10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248.25pt;margin-top:41.45pt;height:30pt;width:231pt;z-index:251660288;mso-width-relative:page;mso-height-relative:page;" fillcolor="#FFFFFF [3201]" filled="t" stroked="f" coordsize="21600,21600" o:gfxdata="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MhIu1QAAAAoBAAAPAAAAAAAAAAEAIAAAACIA&#10;AABkcnMvZG93bnJldi54bWxQSwECFAAUAAAACACHTuJARx6BeUUCAACXBAAADgAAAAAAAAABACAA&#10;AAAkAQAAZHJzL2Uyb0RvYy54bWxQSwUGAAAAAAYABgBZAQAA2wUAAAAA&#10;">
              <v:fill on="t" focussize="0,0"/>
              <v:stroke on="f" weight="0.5pt"/>
              <v:imagedata o:title=""/>
              <o:lock v:ext="edit" aspectratio="f"/>
              <v:textbox>
                <w:txbxContent>
                  <w:p w14:paraId="17801AA1">
                    <w:pPr>
                      <w:spacing w:after="0" w:line="240" w:lineRule="auto"/>
                      <w:jc w:val="right"/>
                      <w:rPr>
                        <w:rFonts w:ascii="Arial" w:hAnsi="Arial" w:eastAsia="Arial" w:cs="Arial"/>
                        <w:b/>
                        <w:color w:val="F0572A"/>
                        <w:kern w:val="0"/>
                        <w:sz w:val="16"/>
                        <w14:ligatures w14:val="none"/>
                      </w:rPr>
                    </w:pPr>
                    <w:sdt>
                      <w:sdtPr>
                        <w:rPr>
                          <w:rFonts w:ascii="Arial" w:hAnsi="Arial" w:eastAsia="Arial" w:cs="Arial"/>
                          <w:b/>
                          <w:color w:val="F0572A"/>
                          <w:kern w:val="0"/>
                          <w:sz w:val="16"/>
                          <w14:ligatures w14:val="none"/>
                        </w:rPr>
                        <w:id w:val="1001237893"/>
                        <w15:appearance w15:val="hidden"/>
                      </w:sdtPr>
                      <w:sdtEndPr>
                        <w:rPr>
                          <w:rFonts w:ascii="Arial" w:hAnsi="Arial" w:eastAsia="Arial" w:cs="Arial"/>
                          <w:b/>
                          <w:color w:val="F0572A"/>
                          <w:kern w:val="0"/>
                          <w:sz w:val="16"/>
                          <w14:ligatures w14:val="none"/>
                        </w:rPr>
                      </w:sdtEndPr>
                      <w:sdtContent>
                        <w:r>
                          <w:rPr>
                            <w:rFonts w:ascii="Arial" w:hAnsi="Arial" w:eastAsia="Arial" w:cs="Arial"/>
                            <w:b/>
                            <w:color w:val="F0572A"/>
                            <w:kern w:val="0"/>
                            <w:sz w:val="16"/>
                            <w14:ligatures w14:val="none"/>
                          </w:rPr>
                          <w:t>School of Business</w:t>
                        </w:r>
                      </w:sdtContent>
                    </w:sdt>
                  </w:p>
                  <w:p w14:paraId="288A473D">
                    <w:pPr>
                      <w:spacing w:after="0" w:line="240" w:lineRule="auto"/>
                      <w:jc w:val="right"/>
                      <w:rPr>
                        <w:rFonts w:ascii="Arial" w:hAnsi="Arial" w:eastAsia="Arial" w:cs="Arial"/>
                        <w:color w:val="F0572A"/>
                        <w:kern w:val="0"/>
                        <w:sz w:val="16"/>
                        <w14:ligatures w14:val="none"/>
                      </w:rPr>
                    </w:pPr>
                    <w:sdt>
                      <w:sdtPr>
                        <w:rPr>
                          <w:rFonts w:ascii="Arial" w:hAnsi="Arial" w:eastAsia="Arial" w:cs="Arial"/>
                          <w:color w:val="F0572A"/>
                          <w:kern w:val="0"/>
                          <w:sz w:val="16"/>
                          <w14:ligatures w14:val="none"/>
                        </w:rPr>
                        <w:id w:val="1836648965"/>
                        <w15:appearance w15:val="hidden"/>
                      </w:sdtPr>
                      <w:sdtEndPr>
                        <w:rPr>
                          <w:rFonts w:ascii="Arial" w:hAnsi="Arial" w:eastAsia="Arial" w:cs="Arial"/>
                          <w:color w:val="F0572A"/>
                          <w:kern w:val="0"/>
                          <w:sz w:val="16"/>
                          <w14:ligatures w14:val="none"/>
                        </w:rPr>
                      </w:sdtEndPr>
                      <w:sdtContent>
                        <w:r>
                          <w:rPr>
                            <w:rFonts w:ascii="Arial" w:hAnsi="Arial" w:eastAsia="Arial" w:cs="Arial"/>
                            <w:color w:val="F0572A"/>
                            <w:kern w:val="0"/>
                            <w:sz w:val="16"/>
                            <w14:ligatures w14:val="none"/>
                          </w:rPr>
                          <w:t>Faculty of Business, Justice, and Behavioural Sciences</w:t>
                        </w:r>
                      </w:sdtContent>
                    </w:sdt>
                  </w:p>
                  <w:p w14:paraId="63F7A108"/>
                </w:txbxContent>
              </v:textbox>
            </v:shape>
          </w:pict>
        </mc:Fallback>
      </mc:AlternateContent>
    </w:r>
    <w:r>
      <w:rPr>
        <w:lang w:eastAsia="en-AU"/>
      </w:rPr>
      <w:drawing>
        <wp:anchor distT="360045" distB="180340" distL="114300" distR="114300" simplePos="0" relativeHeight="251659264" behindDoc="0" locked="1" layoutInCell="1" allowOverlap="1">
          <wp:simplePos x="0" y="0"/>
          <wp:positionH relativeFrom="column">
            <wp:posOffset>3810</wp:posOffset>
          </wp:positionH>
          <wp:positionV relativeFrom="page">
            <wp:posOffset>720090</wp:posOffset>
          </wp:positionV>
          <wp:extent cx="2203450" cy="633730"/>
          <wp:effectExtent l="0" t="0" r="6985" b="0"/>
          <wp:wrapTopAndBottom/>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E762B"/>
    <w:multiLevelType w:val="multilevel"/>
    <w:tmpl w:val="325E762B"/>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41"/>
    <w:rsid w:val="000353EC"/>
    <w:rsid w:val="00050FC1"/>
    <w:rsid w:val="00072A5C"/>
    <w:rsid w:val="00087762"/>
    <w:rsid w:val="00164B2D"/>
    <w:rsid w:val="00164F66"/>
    <w:rsid w:val="001774E6"/>
    <w:rsid w:val="00191092"/>
    <w:rsid w:val="00260E45"/>
    <w:rsid w:val="003276CB"/>
    <w:rsid w:val="003B0185"/>
    <w:rsid w:val="00576058"/>
    <w:rsid w:val="0061123A"/>
    <w:rsid w:val="0069088E"/>
    <w:rsid w:val="006A4AF5"/>
    <w:rsid w:val="006F0EC0"/>
    <w:rsid w:val="00725892"/>
    <w:rsid w:val="007A6B00"/>
    <w:rsid w:val="007D6081"/>
    <w:rsid w:val="00807683"/>
    <w:rsid w:val="008F7660"/>
    <w:rsid w:val="00900D97"/>
    <w:rsid w:val="00901F21"/>
    <w:rsid w:val="0091303F"/>
    <w:rsid w:val="0092188F"/>
    <w:rsid w:val="00932C94"/>
    <w:rsid w:val="00934BB9"/>
    <w:rsid w:val="00995BE6"/>
    <w:rsid w:val="00A00E8D"/>
    <w:rsid w:val="00B20B7D"/>
    <w:rsid w:val="00B53626"/>
    <w:rsid w:val="00B80F41"/>
    <w:rsid w:val="00BF77A7"/>
    <w:rsid w:val="00C439AA"/>
    <w:rsid w:val="00CA3DF9"/>
    <w:rsid w:val="00CB1FD0"/>
    <w:rsid w:val="00CE6016"/>
    <w:rsid w:val="00D349B5"/>
    <w:rsid w:val="00DD2B84"/>
    <w:rsid w:val="00EC7D02"/>
    <w:rsid w:val="00EE35DA"/>
    <w:rsid w:val="00F7142C"/>
    <w:rsid w:val="00FC5BFA"/>
    <w:rsid w:val="00FF6606"/>
    <w:rsid w:val="741B594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AU" w:eastAsia="en-US" w:bidi="ar-SA"/>
      <w14:ligatures w14:val="standardContextual"/>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3"/>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21"/>
    <w:semiHidden/>
    <w:unhideWhenUsed/>
    <w:qFormat/>
    <w:uiPriority w:val="99"/>
  </w:style>
  <w:style w:type="paragraph" w:styleId="6">
    <w:name w:val="footer"/>
    <w:basedOn w:val="1"/>
    <w:link w:val="17"/>
    <w:unhideWhenUsed/>
    <w:uiPriority w:val="99"/>
    <w:pPr>
      <w:tabs>
        <w:tab w:val="center" w:pos="4513"/>
        <w:tab w:val="right" w:pos="9026"/>
      </w:tabs>
      <w:spacing w:after="0" w:line="240" w:lineRule="auto"/>
    </w:pPr>
  </w:style>
  <w:style w:type="paragraph" w:styleId="7">
    <w:name w:val="header"/>
    <w:basedOn w:val="1"/>
    <w:link w:val="16"/>
    <w:unhideWhenUsed/>
    <w:qFormat/>
    <w:uiPriority w:val="99"/>
    <w:pPr>
      <w:tabs>
        <w:tab w:val="center" w:pos="4513"/>
        <w:tab w:val="right" w:pos="9026"/>
      </w:tabs>
      <w:spacing w:after="0" w:line="240" w:lineRule="auto"/>
    </w:pPr>
  </w:style>
  <w:style w:type="table" w:styleId="9">
    <w:name w:val="Table Grid"/>
    <w:basedOn w:val="8"/>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Heading 2 Char"/>
    <w:basedOn w:val="10"/>
    <w:link w:val="3"/>
    <w:qFormat/>
    <w:uiPriority w:val="9"/>
    <w:rPr>
      <w:rFonts w:asciiTheme="majorHAnsi" w:hAnsiTheme="majorHAnsi" w:eastAsiaTheme="majorEastAsia" w:cstheme="majorBidi"/>
      <w:color w:val="2F5597" w:themeColor="accent1" w:themeShade="BF"/>
      <w:sz w:val="26"/>
      <w:szCs w:val="26"/>
    </w:rPr>
  </w:style>
  <w:style w:type="character" w:customStyle="1" w:styleId="13">
    <w:name w:val="Heading 3 Char"/>
    <w:basedOn w:val="10"/>
    <w:link w:val="4"/>
    <w:qFormat/>
    <w:uiPriority w:val="9"/>
    <w:rPr>
      <w:rFonts w:asciiTheme="majorHAnsi" w:hAnsiTheme="majorHAnsi" w:eastAsiaTheme="majorEastAsia" w:cstheme="majorBidi"/>
      <w:color w:val="203864" w:themeColor="accent1" w:themeShade="80"/>
      <w:sz w:val="24"/>
      <w:szCs w:val="24"/>
    </w:rPr>
  </w:style>
  <w:style w:type="character" w:customStyle="1" w:styleId="14">
    <w:name w:val="Heading 1 Char"/>
    <w:basedOn w:val="10"/>
    <w:link w:val="2"/>
    <w:qFormat/>
    <w:uiPriority w:val="9"/>
    <w:rPr>
      <w:rFonts w:asciiTheme="majorHAnsi" w:hAnsiTheme="majorHAnsi" w:eastAsiaTheme="majorEastAsia" w:cstheme="majorBidi"/>
      <w:color w:val="2F5597" w:themeColor="accent1" w:themeShade="BF"/>
      <w:sz w:val="32"/>
      <w:szCs w:val="32"/>
    </w:r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Header Char"/>
    <w:basedOn w:val="10"/>
    <w:link w:val="7"/>
    <w:qFormat/>
    <w:uiPriority w:val="99"/>
  </w:style>
  <w:style w:type="character" w:customStyle="1" w:styleId="17">
    <w:name w:val="Footer Char"/>
    <w:basedOn w:val="10"/>
    <w:link w:val="6"/>
    <w:qFormat/>
    <w:uiPriority w:val="99"/>
  </w:style>
  <w:style w:type="character" w:styleId="18">
    <w:name w:val="Placeholder Text"/>
    <w:basedOn w:val="10"/>
    <w:semiHidden/>
    <w:qFormat/>
    <w:uiPriority w:val="99"/>
    <w:rPr>
      <w:color w:val="808080"/>
    </w:rPr>
  </w:style>
  <w:style w:type="paragraph" w:customStyle="1" w:styleId="19">
    <w:name w:val="School-Division"/>
    <w:basedOn w:val="5"/>
    <w:qFormat/>
    <w:uiPriority w:val="11"/>
    <w:pPr>
      <w:spacing w:after="0" w:line="240" w:lineRule="auto"/>
      <w:jc w:val="right"/>
    </w:pPr>
    <w:rPr>
      <w:b/>
      <w:color w:val="44546A" w:themeColor="text2"/>
      <w:kern w:val="0"/>
      <w:sz w:val="16"/>
      <w14:textFill>
        <w14:solidFill>
          <w14:schemeClr w14:val="tx2"/>
        </w14:solidFill>
      </w14:textFill>
      <w14:ligatures w14:val="none"/>
    </w:rPr>
  </w:style>
  <w:style w:type="paragraph" w:customStyle="1" w:styleId="20">
    <w:name w:val="Faculty"/>
    <w:basedOn w:val="19"/>
    <w:qFormat/>
    <w:uiPriority w:val="11"/>
    <w:rPr>
      <w:b w:val="0"/>
    </w:rPr>
  </w:style>
  <w:style w:type="character" w:customStyle="1" w:styleId="21">
    <w:name w:val="Date Char"/>
    <w:basedOn w:val="10"/>
    <w:link w:val="5"/>
    <w:semiHidden/>
    <w:uiPriority w:val="99"/>
  </w:style>
  <w:style w:type="paragraph" w:customStyle="1" w:styleId="22">
    <w:name w:val="Footer Page Number"/>
    <w:basedOn w:val="6"/>
    <w:uiPriority w:val="0"/>
    <w:pPr>
      <w:framePr w:h="851" w:wrap="around" w:vAnchor="page" w:hAnchor="margin" w:xAlign="right" w:yAlign="bottom" w:anchorLock="1"/>
      <w:jc w:val="right"/>
    </w:pPr>
    <w:rPr>
      <w:color w:val="44546A" w:themeColor="text2"/>
      <w:kern w:val="0"/>
      <w:sz w:val="18"/>
      <w14:textFill>
        <w14:solidFill>
          <w14:schemeClr w14:val="tx2"/>
        </w14:solidFill>
      </w14:textFill>
      <w14:ligatures w14:val="none"/>
    </w:rPr>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3B3CA6EB29F41E6B83277D485A8A5B8"/>
        <w:style w:val=""/>
        <w:category>
          <w:name w:val="General"/>
          <w:gallery w:val="placeholder"/>
        </w:category>
        <w:types>
          <w:type w:val="bbPlcHdr"/>
        </w:types>
        <w:behaviors>
          <w:behavior w:val="content"/>
        </w:behaviors>
        <w:description w:val=""/>
        <w:guid w:val="{E5242518-4C23-47E3-A450-800AE2B639BA}"/>
      </w:docPartPr>
      <w:docPartBody>
        <w:p w14:paraId="21487952">
          <w:pPr>
            <w:pStyle w:val="5"/>
          </w:pPr>
          <w:r>
            <w:rPr>
              <w:highlight w:val="lightGray"/>
            </w:rPr>
            <w:t>[Click to add School/Division]</w:t>
          </w:r>
        </w:p>
      </w:docPartBody>
    </w:docPart>
    <w:docPart>
      <w:docPartPr>
        <w:name w:val="B5C70A1CA769485C9B78850AD50C9FCF"/>
        <w:style w:val=""/>
        <w:category>
          <w:name w:val="General"/>
          <w:gallery w:val="placeholder"/>
        </w:category>
        <w:types>
          <w:type w:val="bbPlcHdr"/>
        </w:types>
        <w:behaviors>
          <w:behavior w:val="content"/>
        </w:behaviors>
        <w:description w:val=""/>
        <w:guid w:val="{E607820C-906F-4CA8-8C5A-72D34397731C}"/>
      </w:docPartPr>
      <w:docPartBody>
        <w:p w14:paraId="773CCC86">
          <w:pPr>
            <w:pStyle w:val="6"/>
          </w:pPr>
          <w:r>
            <w:rPr>
              <w:highlight w:val="lightGray"/>
            </w:rPr>
            <w:t>[</w:t>
          </w:r>
          <w:r>
            <w:rPr>
              <w:rStyle w:val="4"/>
              <w:highlight w:val="lightGray"/>
            </w:rPr>
            <w:t>Click to enter Faculty, or press ‘Delete’ three times to delete]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D8"/>
    <w:rsid w:val="00234DC3"/>
    <w:rsid w:val="002A3BC1"/>
    <w:rsid w:val="00331B62"/>
    <w:rsid w:val="0061123A"/>
    <w:rsid w:val="008F62D8"/>
    <w:rsid w:val="00934BB9"/>
    <w:rsid w:val="00BF77A7"/>
    <w:rsid w:val="00CE60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AU" w:eastAsia="en-AU"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3B3CA6EB29F41E6B83277D485A8A5B8"/>
    <w:qFormat/>
    <w:uiPriority w:val="0"/>
    <w:pPr>
      <w:spacing w:after="160" w:line="278" w:lineRule="auto"/>
    </w:pPr>
    <w:rPr>
      <w:rFonts w:asciiTheme="minorHAnsi" w:hAnsiTheme="minorHAnsi" w:eastAsiaTheme="minorEastAsia" w:cstheme="minorBidi"/>
      <w:kern w:val="2"/>
      <w:sz w:val="24"/>
      <w:szCs w:val="24"/>
      <w:lang w:val="en-AU" w:eastAsia="en-AU" w:bidi="ar-SA"/>
      <w14:ligatures w14:val="standardContextual"/>
    </w:rPr>
  </w:style>
  <w:style w:type="paragraph" w:customStyle="1" w:styleId="6">
    <w:name w:val="B5C70A1CA769485C9B78850AD50C9FCF"/>
    <w:uiPriority w:val="0"/>
    <w:pPr>
      <w:spacing w:after="160" w:line="278" w:lineRule="auto"/>
    </w:pPr>
    <w:rPr>
      <w:rFonts w:asciiTheme="minorHAnsi" w:hAnsiTheme="minorHAnsi" w:eastAsiaTheme="minorEastAsia" w:cstheme="minorBidi"/>
      <w:kern w:val="2"/>
      <w:sz w:val="24"/>
      <w:szCs w:val="24"/>
      <w:lang w:val="en-AU" w:eastAsia="en-AU"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915</Words>
  <Characters>5488</Characters>
  <Lines>46</Lines>
  <Paragraphs>13</Paragraphs>
  <TotalTime>1</TotalTime>
  <ScaleCrop>false</ScaleCrop>
  <LinksUpToDate>false</LinksUpToDate>
  <CharactersWithSpaces>6358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2025-04-01T01:13:00Z</dcterms:created>
  <dc:creator>Thornton, Megan</dc:creator>
  <cp:lastModifiedBy>鲁源</cp:lastModifiedBy>
  <dcterms:modified xsi:type="dcterms:W3CDTF">2025-04-02T06:24:46Z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11392A263EF6426FB1923226543A49F7_12</vt:lpwstr>
  </property>
</Properties>
</file>